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01" w:rsidRPr="006C54F1" w:rsidRDefault="00CE0901" w:rsidP="00CE0901">
      <w:pPr>
        <w:jc w:val="center"/>
        <w:rPr>
          <w:b/>
          <w:sz w:val="22"/>
          <w:szCs w:val="22"/>
        </w:rPr>
      </w:pPr>
      <w:r w:rsidRPr="006C54F1">
        <w:rPr>
          <w:b/>
          <w:sz w:val="22"/>
          <w:szCs w:val="22"/>
        </w:rPr>
        <w:t>ANEXO IV</w:t>
      </w:r>
    </w:p>
    <w:p w:rsidR="00CE0901" w:rsidRPr="006C54F1" w:rsidRDefault="00CE0901" w:rsidP="00CE0901">
      <w:pPr>
        <w:rPr>
          <w:sz w:val="22"/>
          <w:szCs w:val="22"/>
        </w:rPr>
      </w:pPr>
    </w:p>
    <w:p w:rsidR="00CE0901" w:rsidRPr="006C54F1" w:rsidRDefault="00CE0901" w:rsidP="00CE0901">
      <w:pPr>
        <w:spacing w:after="120" w:line="360" w:lineRule="auto"/>
        <w:ind w:right="-15"/>
        <w:jc w:val="center"/>
        <w:rPr>
          <w:b/>
          <w:sz w:val="22"/>
          <w:szCs w:val="22"/>
        </w:rPr>
      </w:pPr>
      <w:r w:rsidRPr="006C54F1">
        <w:rPr>
          <w:b/>
          <w:sz w:val="22"/>
          <w:szCs w:val="22"/>
        </w:rPr>
        <w:t>MINUTA DE CONTRATO</w:t>
      </w:r>
    </w:p>
    <w:p w:rsidR="00CE0901" w:rsidRPr="006C54F1" w:rsidRDefault="00CE0901" w:rsidP="00CE0901">
      <w:pPr>
        <w:autoSpaceDE w:val="0"/>
        <w:autoSpaceDN w:val="0"/>
        <w:adjustRightInd w:val="0"/>
        <w:ind w:left="4536"/>
        <w:jc w:val="both"/>
        <w:rPr>
          <w:b/>
          <w:bCs/>
          <w:sz w:val="22"/>
          <w:szCs w:val="22"/>
        </w:rPr>
      </w:pPr>
      <w:r w:rsidRPr="006C54F1">
        <w:rPr>
          <w:b/>
          <w:bCs/>
          <w:sz w:val="22"/>
          <w:szCs w:val="22"/>
        </w:rPr>
        <w:t xml:space="preserve">CONTRATO N.º ______/20__, QUE ENTRE SI CELEBRAM ______________E </w:t>
      </w:r>
      <w:proofErr w:type="gramStart"/>
      <w:r w:rsidRPr="006C54F1">
        <w:rPr>
          <w:b/>
          <w:bCs/>
          <w:sz w:val="22"/>
          <w:szCs w:val="22"/>
        </w:rPr>
        <w:t>A(</w:t>
      </w:r>
      <w:proofErr w:type="gramEnd"/>
      <w:r w:rsidRPr="006C54F1">
        <w:rPr>
          <w:b/>
          <w:bCs/>
          <w:sz w:val="22"/>
          <w:szCs w:val="22"/>
        </w:rPr>
        <w:t>O)_______________________, PARA OS FINS QUE SE ESPECIFICA.</w:t>
      </w:r>
    </w:p>
    <w:p w:rsidR="00CE0901" w:rsidRPr="006C54F1" w:rsidRDefault="00CE0901" w:rsidP="00CE0901">
      <w:pPr>
        <w:autoSpaceDE w:val="0"/>
        <w:autoSpaceDN w:val="0"/>
        <w:adjustRightInd w:val="0"/>
        <w:jc w:val="both"/>
        <w:rPr>
          <w:sz w:val="22"/>
          <w:szCs w:val="22"/>
        </w:rPr>
      </w:pPr>
    </w:p>
    <w:p w:rsidR="00CE0901" w:rsidRPr="006C54F1" w:rsidRDefault="00CE0901" w:rsidP="00CE0901">
      <w:pPr>
        <w:autoSpaceDE w:val="0"/>
        <w:autoSpaceDN w:val="0"/>
        <w:adjustRightInd w:val="0"/>
        <w:jc w:val="both"/>
        <w:rPr>
          <w:sz w:val="22"/>
          <w:szCs w:val="22"/>
        </w:rPr>
      </w:pPr>
    </w:p>
    <w:p w:rsidR="00CE0901" w:rsidRPr="006C54F1" w:rsidRDefault="00CE0901" w:rsidP="00CE0901">
      <w:pPr>
        <w:autoSpaceDE w:val="0"/>
        <w:autoSpaceDN w:val="0"/>
        <w:adjustRightInd w:val="0"/>
        <w:ind w:firstLine="709"/>
        <w:jc w:val="both"/>
        <w:rPr>
          <w:sz w:val="22"/>
          <w:szCs w:val="22"/>
        </w:rPr>
      </w:pPr>
      <w:r w:rsidRPr="006C54F1">
        <w:rPr>
          <w:sz w:val="22"/>
          <w:szCs w:val="22"/>
        </w:rPr>
        <w:t xml:space="preserve">Aos dias do mês de 20xx, de um lado o _____________________, com sede e foro em _____________, localizada à __________________, inscrita no CNPJ/MF sob o nº _________________, neste ato representado </w:t>
      </w:r>
      <w:proofErr w:type="gramStart"/>
      <w:r w:rsidRPr="006C54F1">
        <w:rPr>
          <w:sz w:val="22"/>
          <w:szCs w:val="22"/>
        </w:rPr>
        <w:t>Sr.</w:t>
      </w:r>
      <w:proofErr w:type="gramEnd"/>
      <w:r w:rsidRPr="006C54F1">
        <w:rPr>
          <w:sz w:val="22"/>
          <w:szCs w:val="22"/>
        </w:rPr>
        <w:t xml:space="preserve"> ________ nomeado por meio de _______________, portador da Carteira de Identidade nº _________, CPF nº _____________, no uso da atribuição que lhe confere o ________________, neste ato denominado simplesmente </w:t>
      </w:r>
      <w:r w:rsidRPr="006C54F1">
        <w:rPr>
          <w:b/>
          <w:bCs/>
          <w:sz w:val="22"/>
          <w:szCs w:val="22"/>
        </w:rPr>
        <w:t>CONTRATANTE</w:t>
      </w:r>
      <w:r w:rsidRPr="006C54F1">
        <w:rPr>
          <w:i/>
          <w:iCs/>
          <w:sz w:val="22"/>
          <w:szCs w:val="22"/>
        </w:rPr>
        <w:t xml:space="preserve">, </w:t>
      </w:r>
      <w:r w:rsidRPr="006C54F1">
        <w:rPr>
          <w:sz w:val="22"/>
          <w:szCs w:val="22"/>
        </w:rPr>
        <w:t>e a empresa __________________________,</w:t>
      </w:r>
    </w:p>
    <w:p w:rsidR="00CE0901" w:rsidRPr="006C54F1" w:rsidRDefault="00CE0901" w:rsidP="00CE0901">
      <w:pPr>
        <w:autoSpaceDE w:val="0"/>
        <w:autoSpaceDN w:val="0"/>
        <w:adjustRightInd w:val="0"/>
        <w:jc w:val="both"/>
        <w:rPr>
          <w:sz w:val="22"/>
          <w:szCs w:val="22"/>
        </w:rPr>
      </w:pPr>
      <w:proofErr w:type="gramStart"/>
      <w:r w:rsidRPr="006C54F1">
        <w:rPr>
          <w:sz w:val="22"/>
          <w:szCs w:val="22"/>
        </w:rPr>
        <w:t>inscrita</w:t>
      </w:r>
      <w:proofErr w:type="gramEnd"/>
      <w:r w:rsidRPr="006C54F1">
        <w:rPr>
          <w:sz w:val="22"/>
          <w:szCs w:val="22"/>
        </w:rPr>
        <w:t xml:space="preserve"> no CNPJ sob o n° _______________-____, estabelecida à ___________________-</w:t>
      </w:r>
    </w:p>
    <w:p w:rsidR="00CE0901" w:rsidRPr="006C54F1" w:rsidRDefault="00CE0901" w:rsidP="00CE0901">
      <w:pPr>
        <w:autoSpaceDE w:val="0"/>
        <w:autoSpaceDN w:val="0"/>
        <w:adjustRightInd w:val="0"/>
        <w:jc w:val="both"/>
        <w:rPr>
          <w:sz w:val="22"/>
          <w:szCs w:val="22"/>
        </w:rPr>
      </w:pPr>
      <w:r w:rsidRPr="006C54F1">
        <w:rPr>
          <w:sz w:val="22"/>
          <w:szCs w:val="22"/>
        </w:rPr>
        <w:t xml:space="preserve">____, neste ato </w:t>
      </w:r>
      <w:proofErr w:type="gramStart"/>
      <w:r w:rsidRPr="006C54F1">
        <w:rPr>
          <w:sz w:val="22"/>
          <w:szCs w:val="22"/>
        </w:rPr>
        <w:t>representada(</w:t>
      </w:r>
      <w:proofErr w:type="gramEnd"/>
      <w:r w:rsidRPr="006C54F1">
        <w:rPr>
          <w:sz w:val="22"/>
          <w:szCs w:val="22"/>
        </w:rPr>
        <w:t xml:space="preserve">o) por seu/sua ______________________, </w:t>
      </w:r>
      <w:proofErr w:type="spellStart"/>
      <w:r w:rsidRPr="006C54F1">
        <w:rPr>
          <w:sz w:val="22"/>
          <w:szCs w:val="22"/>
        </w:rPr>
        <w:t>Srª</w:t>
      </w:r>
      <w:proofErr w:type="spellEnd"/>
      <w:r w:rsidRPr="006C54F1">
        <w:rPr>
          <w:sz w:val="22"/>
          <w:szCs w:val="22"/>
        </w:rPr>
        <w:t>/</w:t>
      </w:r>
      <w:proofErr w:type="spellStart"/>
      <w:r w:rsidRPr="006C54F1">
        <w:rPr>
          <w:sz w:val="22"/>
          <w:szCs w:val="22"/>
        </w:rPr>
        <w:t>Srº</w:t>
      </w:r>
      <w:proofErr w:type="spellEnd"/>
      <w:r w:rsidRPr="006C54F1">
        <w:rPr>
          <w:sz w:val="22"/>
          <w:szCs w:val="22"/>
        </w:rPr>
        <w:t xml:space="preserve">. _______________________________, </w:t>
      </w:r>
      <w:proofErr w:type="gramStart"/>
      <w:r w:rsidRPr="006C54F1">
        <w:rPr>
          <w:sz w:val="22"/>
          <w:szCs w:val="22"/>
        </w:rPr>
        <w:t>portador(</w:t>
      </w:r>
      <w:proofErr w:type="gramEnd"/>
      <w:r w:rsidRPr="006C54F1">
        <w:rPr>
          <w:sz w:val="22"/>
          <w:szCs w:val="22"/>
        </w:rPr>
        <w:t xml:space="preserve">a) da carteira de identidade n° _________, expedida pela SSP/__, CPF n° _________, doravante denominada </w:t>
      </w:r>
      <w:r w:rsidRPr="006C54F1">
        <w:rPr>
          <w:b/>
          <w:bCs/>
          <w:sz w:val="22"/>
          <w:szCs w:val="22"/>
        </w:rPr>
        <w:t>CONTRATADA</w:t>
      </w:r>
      <w:r w:rsidRPr="006C54F1">
        <w:rPr>
          <w:sz w:val="22"/>
          <w:szCs w:val="22"/>
        </w:rPr>
        <w:t xml:space="preserve">, em vista o constante e decidido no processo administrativo n° </w:t>
      </w:r>
      <w:r w:rsidRPr="006C54F1">
        <w:rPr>
          <w:b/>
          <w:bCs/>
          <w:sz w:val="22"/>
          <w:szCs w:val="22"/>
        </w:rPr>
        <w:t xml:space="preserve">_____.____________/_____-____, </w:t>
      </w:r>
      <w:r w:rsidRPr="006C54F1">
        <w:rPr>
          <w:sz w:val="22"/>
          <w:szCs w:val="22"/>
        </w:rPr>
        <w:t xml:space="preserve">resolvem celebrar o presente contrato, decorrente de licitação na modalidade de </w:t>
      </w:r>
      <w:r w:rsidRPr="006C54F1">
        <w:rPr>
          <w:b/>
          <w:bCs/>
          <w:sz w:val="22"/>
          <w:szCs w:val="22"/>
        </w:rPr>
        <w:t xml:space="preserve">PREGÃO ELETRÔNICO 33/2013, PARA REGISTRO DE PREÇOS, </w:t>
      </w:r>
      <w:r w:rsidRPr="006C54F1">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CE0901" w:rsidRPr="006C54F1" w:rsidRDefault="00CE0901" w:rsidP="00CE0901">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C54F1">
        <w:rPr>
          <w:rFonts w:ascii="Times New Roman" w:hAnsi="Times New Roman"/>
          <w:b/>
          <w:bCs/>
          <w:iCs/>
          <w:szCs w:val="22"/>
        </w:rPr>
        <w:t>CLÁUSULA PRIMEIRA – DO OBJETO</w:t>
      </w:r>
    </w:p>
    <w:p w:rsidR="00CE0901" w:rsidRPr="006C54F1" w:rsidRDefault="00CE0901" w:rsidP="00CE0901">
      <w:pPr>
        <w:numPr>
          <w:ilvl w:val="1"/>
          <w:numId w:val="2"/>
        </w:numPr>
        <w:spacing w:after="120" w:line="360" w:lineRule="auto"/>
        <w:ind w:right="-15"/>
        <w:jc w:val="both"/>
        <w:rPr>
          <w:b/>
          <w:sz w:val="22"/>
          <w:szCs w:val="22"/>
        </w:rPr>
      </w:pPr>
      <w:r w:rsidRPr="006C54F1">
        <w:rPr>
          <w:sz w:val="22"/>
          <w:szCs w:val="22"/>
        </w:rPr>
        <w:t xml:space="preserve">O objeto do presente Termo de Contrato é </w:t>
      </w:r>
      <w:proofErr w:type="gramStart"/>
      <w:r w:rsidRPr="006C54F1">
        <w:rPr>
          <w:sz w:val="22"/>
          <w:szCs w:val="22"/>
        </w:rPr>
        <w:t>a aquisição ventiladores em atendimento</w:t>
      </w:r>
      <w:proofErr w:type="gramEnd"/>
      <w:r w:rsidRPr="006C54F1">
        <w:rPr>
          <w:sz w:val="22"/>
          <w:szCs w:val="22"/>
        </w:rPr>
        <w:t xml:space="preserve"> as entidades educacionais das redes públicas de ensino nos Estados, Distrito Federal e Municípios, conforme especificações e condições previstas no Edital do Pregão Eletrônico n.º XX, e nos respectivos termo de referência e proposta vencedora, independente de transcrição.</w:t>
      </w:r>
    </w:p>
    <w:p w:rsidR="00CE0901" w:rsidRPr="006C54F1" w:rsidRDefault="00CE0901" w:rsidP="00CE0901">
      <w:pPr>
        <w:numPr>
          <w:ilvl w:val="1"/>
          <w:numId w:val="2"/>
        </w:numPr>
        <w:spacing w:after="120" w:line="360" w:lineRule="auto"/>
        <w:ind w:right="-15"/>
        <w:jc w:val="both"/>
        <w:rPr>
          <w:b/>
          <w:sz w:val="22"/>
          <w:szCs w:val="22"/>
        </w:rPr>
      </w:pPr>
      <w:r w:rsidRPr="006C54F1">
        <w:rPr>
          <w:sz w:val="22"/>
          <w:szCs w:val="22"/>
        </w:rPr>
        <w:t>Discriminação do objeto:</w:t>
      </w:r>
    </w:p>
    <w:tbl>
      <w:tblPr>
        <w:tblW w:w="836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268"/>
        <w:gridCol w:w="1701"/>
        <w:gridCol w:w="1984"/>
        <w:gridCol w:w="1417"/>
      </w:tblGrid>
      <w:tr w:rsidR="00CE0901" w:rsidRPr="006C54F1" w:rsidTr="00211860">
        <w:trPr>
          <w:jc w:val="center"/>
        </w:trPr>
        <w:tc>
          <w:tcPr>
            <w:tcW w:w="993" w:type="dxa"/>
            <w:vAlign w:val="center"/>
          </w:tcPr>
          <w:p w:rsidR="00CE0901" w:rsidRPr="006C54F1" w:rsidRDefault="00CE0901" w:rsidP="00211860">
            <w:pPr>
              <w:widowControl w:val="0"/>
              <w:suppressAutoHyphens/>
              <w:spacing w:after="120" w:line="276" w:lineRule="auto"/>
              <w:jc w:val="center"/>
              <w:rPr>
                <w:b/>
                <w:bCs/>
                <w:sz w:val="16"/>
                <w:szCs w:val="16"/>
              </w:rPr>
            </w:pPr>
            <w:r w:rsidRPr="006C54F1">
              <w:rPr>
                <w:b/>
                <w:bCs/>
                <w:sz w:val="16"/>
                <w:szCs w:val="16"/>
              </w:rPr>
              <w:t>ITEM</w:t>
            </w:r>
          </w:p>
          <w:p w:rsidR="00CE0901" w:rsidRPr="006C54F1" w:rsidRDefault="00CE0901" w:rsidP="00211860">
            <w:pPr>
              <w:widowControl w:val="0"/>
              <w:suppressAutoHyphens/>
              <w:spacing w:after="120" w:line="276" w:lineRule="auto"/>
              <w:jc w:val="center"/>
              <w:rPr>
                <w:b/>
                <w:sz w:val="16"/>
                <w:szCs w:val="16"/>
              </w:rPr>
            </w:pPr>
          </w:p>
        </w:tc>
        <w:tc>
          <w:tcPr>
            <w:tcW w:w="2268" w:type="dxa"/>
            <w:vAlign w:val="center"/>
          </w:tcPr>
          <w:p w:rsidR="00CE0901" w:rsidRPr="006C54F1" w:rsidRDefault="00CE0901" w:rsidP="00211860">
            <w:pPr>
              <w:spacing w:after="120" w:line="276" w:lineRule="auto"/>
              <w:jc w:val="center"/>
              <w:rPr>
                <w:b/>
                <w:bCs/>
                <w:sz w:val="16"/>
                <w:szCs w:val="16"/>
              </w:rPr>
            </w:pPr>
            <w:r w:rsidRPr="006C54F1">
              <w:rPr>
                <w:b/>
                <w:bCs/>
                <w:sz w:val="16"/>
                <w:szCs w:val="16"/>
              </w:rPr>
              <w:t>DESCRIÇÃO/</w:t>
            </w:r>
          </w:p>
          <w:p w:rsidR="00CE0901" w:rsidRPr="006C54F1" w:rsidRDefault="00CE0901" w:rsidP="00211860">
            <w:pPr>
              <w:widowControl w:val="0"/>
              <w:suppressAutoHyphens/>
              <w:spacing w:after="120" w:line="276" w:lineRule="auto"/>
              <w:jc w:val="center"/>
              <w:rPr>
                <w:sz w:val="16"/>
                <w:szCs w:val="16"/>
              </w:rPr>
            </w:pPr>
            <w:r w:rsidRPr="006C54F1">
              <w:rPr>
                <w:b/>
                <w:bCs/>
                <w:sz w:val="16"/>
                <w:szCs w:val="16"/>
              </w:rPr>
              <w:t>ESPECIFICAÇÃO</w:t>
            </w:r>
          </w:p>
        </w:tc>
        <w:tc>
          <w:tcPr>
            <w:tcW w:w="1701" w:type="dxa"/>
            <w:vAlign w:val="center"/>
          </w:tcPr>
          <w:p w:rsidR="00CE0901" w:rsidRPr="006C54F1" w:rsidRDefault="00CE0901" w:rsidP="00211860">
            <w:pPr>
              <w:widowControl w:val="0"/>
              <w:suppressAutoHyphens/>
              <w:spacing w:after="120" w:line="276" w:lineRule="auto"/>
              <w:jc w:val="center"/>
              <w:rPr>
                <w:sz w:val="16"/>
                <w:szCs w:val="16"/>
              </w:rPr>
            </w:pPr>
            <w:r w:rsidRPr="006C54F1">
              <w:rPr>
                <w:b/>
                <w:bCs/>
                <w:sz w:val="16"/>
                <w:szCs w:val="16"/>
              </w:rPr>
              <w:t>UNIDADE DE MEDIDA</w:t>
            </w:r>
          </w:p>
        </w:tc>
        <w:tc>
          <w:tcPr>
            <w:tcW w:w="1984" w:type="dxa"/>
            <w:vAlign w:val="center"/>
          </w:tcPr>
          <w:p w:rsidR="00CE0901" w:rsidRPr="006C54F1" w:rsidRDefault="00CE0901" w:rsidP="00211860">
            <w:pPr>
              <w:widowControl w:val="0"/>
              <w:suppressAutoHyphens/>
              <w:spacing w:after="120" w:line="276" w:lineRule="auto"/>
              <w:jc w:val="center"/>
              <w:rPr>
                <w:sz w:val="16"/>
                <w:szCs w:val="16"/>
              </w:rPr>
            </w:pPr>
            <w:r w:rsidRPr="006C54F1">
              <w:rPr>
                <w:b/>
                <w:bCs/>
                <w:sz w:val="16"/>
                <w:szCs w:val="16"/>
              </w:rPr>
              <w:t>QUANTIDADE</w:t>
            </w:r>
          </w:p>
        </w:tc>
        <w:tc>
          <w:tcPr>
            <w:tcW w:w="1417" w:type="dxa"/>
            <w:vAlign w:val="center"/>
          </w:tcPr>
          <w:p w:rsidR="00CE0901" w:rsidRPr="006C54F1" w:rsidRDefault="00CE0901" w:rsidP="00211860">
            <w:pPr>
              <w:widowControl w:val="0"/>
              <w:suppressAutoHyphens/>
              <w:spacing w:after="120" w:line="276" w:lineRule="auto"/>
              <w:jc w:val="center"/>
              <w:rPr>
                <w:b/>
                <w:bCs/>
                <w:sz w:val="16"/>
                <w:szCs w:val="16"/>
              </w:rPr>
            </w:pPr>
            <w:r w:rsidRPr="006C54F1">
              <w:rPr>
                <w:b/>
                <w:bCs/>
                <w:sz w:val="16"/>
                <w:szCs w:val="16"/>
              </w:rPr>
              <w:t>VALOR</w:t>
            </w:r>
          </w:p>
        </w:tc>
      </w:tr>
      <w:tr w:rsidR="00CE0901" w:rsidRPr="006C54F1" w:rsidTr="00211860">
        <w:trPr>
          <w:jc w:val="center"/>
        </w:trPr>
        <w:tc>
          <w:tcPr>
            <w:tcW w:w="993" w:type="dxa"/>
          </w:tcPr>
          <w:p w:rsidR="00CE0901" w:rsidRPr="006C54F1" w:rsidRDefault="00CE0901" w:rsidP="00211860">
            <w:pPr>
              <w:widowControl w:val="0"/>
              <w:suppressAutoHyphens/>
              <w:spacing w:after="120" w:line="276" w:lineRule="auto"/>
              <w:jc w:val="center"/>
              <w:rPr>
                <w:b/>
                <w:sz w:val="16"/>
                <w:szCs w:val="16"/>
              </w:rPr>
            </w:pPr>
            <w:proofErr w:type="gramStart"/>
            <w:r w:rsidRPr="006C54F1">
              <w:rPr>
                <w:b/>
                <w:sz w:val="16"/>
                <w:szCs w:val="16"/>
              </w:rPr>
              <w:t>1</w:t>
            </w:r>
            <w:proofErr w:type="gramEnd"/>
          </w:p>
        </w:tc>
        <w:tc>
          <w:tcPr>
            <w:tcW w:w="2268" w:type="dxa"/>
          </w:tcPr>
          <w:p w:rsidR="00CE0901" w:rsidRPr="006C54F1" w:rsidRDefault="00CE0901" w:rsidP="00211860">
            <w:pPr>
              <w:widowControl w:val="0"/>
              <w:suppressAutoHyphens/>
              <w:spacing w:after="120" w:line="276" w:lineRule="auto"/>
              <w:rPr>
                <w:sz w:val="16"/>
                <w:szCs w:val="16"/>
              </w:rPr>
            </w:pPr>
          </w:p>
        </w:tc>
        <w:tc>
          <w:tcPr>
            <w:tcW w:w="1701" w:type="dxa"/>
          </w:tcPr>
          <w:p w:rsidR="00CE0901" w:rsidRPr="006C54F1" w:rsidRDefault="00CE0901" w:rsidP="00211860">
            <w:pPr>
              <w:widowControl w:val="0"/>
              <w:suppressAutoHyphens/>
              <w:spacing w:after="120" w:line="276" w:lineRule="auto"/>
              <w:rPr>
                <w:sz w:val="16"/>
                <w:szCs w:val="16"/>
              </w:rPr>
            </w:pPr>
          </w:p>
        </w:tc>
        <w:tc>
          <w:tcPr>
            <w:tcW w:w="1984" w:type="dxa"/>
          </w:tcPr>
          <w:p w:rsidR="00CE0901" w:rsidRPr="006C54F1" w:rsidRDefault="00CE0901" w:rsidP="00211860">
            <w:pPr>
              <w:widowControl w:val="0"/>
              <w:suppressAutoHyphens/>
              <w:spacing w:after="120" w:line="276" w:lineRule="auto"/>
              <w:rPr>
                <w:sz w:val="16"/>
                <w:szCs w:val="16"/>
              </w:rPr>
            </w:pPr>
          </w:p>
        </w:tc>
        <w:tc>
          <w:tcPr>
            <w:tcW w:w="1417" w:type="dxa"/>
          </w:tcPr>
          <w:p w:rsidR="00CE0901" w:rsidRPr="006C54F1" w:rsidRDefault="00CE0901" w:rsidP="00211860">
            <w:pPr>
              <w:widowControl w:val="0"/>
              <w:suppressAutoHyphens/>
              <w:spacing w:after="120" w:line="276" w:lineRule="auto"/>
              <w:rPr>
                <w:sz w:val="16"/>
                <w:szCs w:val="16"/>
              </w:rPr>
            </w:pPr>
          </w:p>
        </w:tc>
      </w:tr>
      <w:tr w:rsidR="00CE0901" w:rsidRPr="006C54F1" w:rsidTr="00211860">
        <w:trPr>
          <w:jc w:val="center"/>
        </w:trPr>
        <w:tc>
          <w:tcPr>
            <w:tcW w:w="993" w:type="dxa"/>
          </w:tcPr>
          <w:p w:rsidR="00CE0901" w:rsidRPr="006C54F1" w:rsidRDefault="00CE0901" w:rsidP="00211860">
            <w:pPr>
              <w:widowControl w:val="0"/>
              <w:suppressAutoHyphens/>
              <w:spacing w:after="120" w:line="276" w:lineRule="auto"/>
              <w:jc w:val="center"/>
              <w:rPr>
                <w:b/>
                <w:sz w:val="16"/>
                <w:szCs w:val="16"/>
              </w:rPr>
            </w:pPr>
            <w:proofErr w:type="gramStart"/>
            <w:r w:rsidRPr="006C54F1">
              <w:rPr>
                <w:b/>
                <w:sz w:val="16"/>
                <w:szCs w:val="16"/>
              </w:rPr>
              <w:t>2</w:t>
            </w:r>
            <w:proofErr w:type="gramEnd"/>
          </w:p>
        </w:tc>
        <w:tc>
          <w:tcPr>
            <w:tcW w:w="2268" w:type="dxa"/>
          </w:tcPr>
          <w:p w:rsidR="00CE0901" w:rsidRPr="006C54F1" w:rsidRDefault="00CE0901" w:rsidP="00211860">
            <w:pPr>
              <w:widowControl w:val="0"/>
              <w:suppressAutoHyphens/>
              <w:spacing w:after="120" w:line="276" w:lineRule="auto"/>
              <w:rPr>
                <w:sz w:val="16"/>
                <w:szCs w:val="16"/>
              </w:rPr>
            </w:pPr>
          </w:p>
        </w:tc>
        <w:tc>
          <w:tcPr>
            <w:tcW w:w="1701" w:type="dxa"/>
          </w:tcPr>
          <w:p w:rsidR="00CE0901" w:rsidRPr="006C54F1" w:rsidRDefault="00CE0901" w:rsidP="00211860">
            <w:pPr>
              <w:widowControl w:val="0"/>
              <w:suppressAutoHyphens/>
              <w:spacing w:after="120" w:line="276" w:lineRule="auto"/>
              <w:rPr>
                <w:sz w:val="16"/>
                <w:szCs w:val="16"/>
              </w:rPr>
            </w:pPr>
          </w:p>
        </w:tc>
        <w:tc>
          <w:tcPr>
            <w:tcW w:w="1984" w:type="dxa"/>
          </w:tcPr>
          <w:p w:rsidR="00CE0901" w:rsidRPr="006C54F1" w:rsidRDefault="00CE0901" w:rsidP="00211860">
            <w:pPr>
              <w:widowControl w:val="0"/>
              <w:suppressAutoHyphens/>
              <w:spacing w:after="120" w:line="276" w:lineRule="auto"/>
              <w:rPr>
                <w:sz w:val="16"/>
                <w:szCs w:val="16"/>
              </w:rPr>
            </w:pPr>
          </w:p>
        </w:tc>
        <w:tc>
          <w:tcPr>
            <w:tcW w:w="1417" w:type="dxa"/>
          </w:tcPr>
          <w:p w:rsidR="00CE0901" w:rsidRPr="006C54F1" w:rsidRDefault="00CE0901" w:rsidP="00211860">
            <w:pPr>
              <w:widowControl w:val="0"/>
              <w:suppressAutoHyphens/>
              <w:spacing w:after="120" w:line="276" w:lineRule="auto"/>
              <w:rPr>
                <w:sz w:val="16"/>
                <w:szCs w:val="16"/>
              </w:rPr>
            </w:pPr>
          </w:p>
        </w:tc>
      </w:tr>
      <w:tr w:rsidR="00CE0901" w:rsidRPr="006C54F1" w:rsidTr="00211860">
        <w:trPr>
          <w:jc w:val="center"/>
        </w:trPr>
        <w:tc>
          <w:tcPr>
            <w:tcW w:w="993" w:type="dxa"/>
          </w:tcPr>
          <w:p w:rsidR="00CE0901" w:rsidRPr="006C54F1" w:rsidRDefault="00CE0901" w:rsidP="00211860">
            <w:pPr>
              <w:widowControl w:val="0"/>
              <w:suppressAutoHyphens/>
              <w:spacing w:after="120" w:line="276" w:lineRule="auto"/>
              <w:jc w:val="center"/>
              <w:rPr>
                <w:b/>
                <w:sz w:val="16"/>
                <w:szCs w:val="16"/>
              </w:rPr>
            </w:pPr>
            <w:proofErr w:type="gramStart"/>
            <w:r w:rsidRPr="006C54F1">
              <w:rPr>
                <w:b/>
                <w:sz w:val="16"/>
                <w:szCs w:val="16"/>
              </w:rPr>
              <w:t>3</w:t>
            </w:r>
            <w:proofErr w:type="gramEnd"/>
          </w:p>
        </w:tc>
        <w:tc>
          <w:tcPr>
            <w:tcW w:w="2268" w:type="dxa"/>
          </w:tcPr>
          <w:p w:rsidR="00CE0901" w:rsidRPr="006C54F1" w:rsidRDefault="00CE0901" w:rsidP="00211860">
            <w:pPr>
              <w:widowControl w:val="0"/>
              <w:suppressAutoHyphens/>
              <w:spacing w:after="120" w:line="276" w:lineRule="auto"/>
              <w:rPr>
                <w:sz w:val="16"/>
                <w:szCs w:val="16"/>
              </w:rPr>
            </w:pPr>
          </w:p>
        </w:tc>
        <w:tc>
          <w:tcPr>
            <w:tcW w:w="1701" w:type="dxa"/>
          </w:tcPr>
          <w:p w:rsidR="00CE0901" w:rsidRPr="006C54F1" w:rsidRDefault="00CE0901" w:rsidP="00211860">
            <w:pPr>
              <w:widowControl w:val="0"/>
              <w:suppressAutoHyphens/>
              <w:spacing w:after="120" w:line="276" w:lineRule="auto"/>
              <w:rPr>
                <w:sz w:val="16"/>
                <w:szCs w:val="16"/>
              </w:rPr>
            </w:pPr>
          </w:p>
        </w:tc>
        <w:tc>
          <w:tcPr>
            <w:tcW w:w="1984" w:type="dxa"/>
          </w:tcPr>
          <w:p w:rsidR="00CE0901" w:rsidRPr="006C54F1" w:rsidRDefault="00CE0901" w:rsidP="00211860">
            <w:pPr>
              <w:widowControl w:val="0"/>
              <w:suppressAutoHyphens/>
              <w:spacing w:after="120" w:line="276" w:lineRule="auto"/>
              <w:rPr>
                <w:sz w:val="16"/>
                <w:szCs w:val="16"/>
              </w:rPr>
            </w:pPr>
          </w:p>
        </w:tc>
        <w:tc>
          <w:tcPr>
            <w:tcW w:w="1417" w:type="dxa"/>
          </w:tcPr>
          <w:p w:rsidR="00CE0901" w:rsidRPr="006C54F1" w:rsidRDefault="00CE0901" w:rsidP="00211860">
            <w:pPr>
              <w:widowControl w:val="0"/>
              <w:suppressAutoHyphens/>
              <w:spacing w:after="120" w:line="276" w:lineRule="auto"/>
              <w:rPr>
                <w:sz w:val="16"/>
                <w:szCs w:val="16"/>
              </w:rPr>
            </w:pPr>
          </w:p>
        </w:tc>
      </w:tr>
    </w:tbl>
    <w:p w:rsidR="00CE0901" w:rsidRPr="006C54F1" w:rsidRDefault="00CE0901" w:rsidP="00CE0901">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C54F1">
        <w:rPr>
          <w:rFonts w:ascii="Times New Roman" w:hAnsi="Times New Roman"/>
          <w:b/>
          <w:bCs/>
          <w:iCs/>
          <w:szCs w:val="22"/>
        </w:rPr>
        <w:t>CLÁUSULA SEGUNDA – DA VIGÊNCIA</w:t>
      </w:r>
    </w:p>
    <w:p w:rsidR="00CE0901" w:rsidRPr="006C54F1" w:rsidRDefault="00CE0901" w:rsidP="00CE0901">
      <w:pPr>
        <w:numPr>
          <w:ilvl w:val="1"/>
          <w:numId w:val="2"/>
        </w:numPr>
        <w:spacing w:after="120"/>
        <w:ind w:right="-17"/>
        <w:jc w:val="both"/>
        <w:rPr>
          <w:bCs/>
          <w:iCs/>
          <w:sz w:val="22"/>
          <w:szCs w:val="22"/>
        </w:rPr>
      </w:pPr>
      <w:r w:rsidRPr="006C54F1">
        <w:rPr>
          <w:bCs/>
          <w:iCs/>
          <w:sz w:val="22"/>
          <w:szCs w:val="22"/>
        </w:rPr>
        <w:t xml:space="preserve">O prazo de vigência deste Termo de Contrato é de 12 (doze) meses contados da assinatura do contrato. </w:t>
      </w:r>
    </w:p>
    <w:p w:rsidR="00CE0901" w:rsidRPr="006C54F1" w:rsidRDefault="00CE0901" w:rsidP="00CE0901">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C54F1">
        <w:rPr>
          <w:rFonts w:ascii="Times New Roman" w:hAnsi="Times New Roman"/>
          <w:b/>
          <w:bCs/>
          <w:iCs/>
          <w:szCs w:val="22"/>
        </w:rPr>
        <w:t>CLÁUSULA TERCEIRA – DO VALOR E DA DOTAÇÃO ORÇAMENTÁRIA</w:t>
      </w:r>
    </w:p>
    <w:p w:rsidR="00CE0901" w:rsidRPr="006C54F1" w:rsidRDefault="00CE0901" w:rsidP="00CE0901">
      <w:pPr>
        <w:numPr>
          <w:ilvl w:val="1"/>
          <w:numId w:val="2"/>
        </w:numPr>
        <w:spacing w:line="360" w:lineRule="auto"/>
        <w:ind w:right="-17"/>
        <w:jc w:val="both"/>
        <w:rPr>
          <w:b/>
          <w:bCs/>
          <w:sz w:val="22"/>
          <w:szCs w:val="22"/>
        </w:rPr>
      </w:pPr>
      <w:r w:rsidRPr="006C54F1">
        <w:rPr>
          <w:sz w:val="22"/>
          <w:szCs w:val="22"/>
        </w:rPr>
        <w:t xml:space="preserve">O valor do presente Termo de Contrato é de </w:t>
      </w:r>
      <w:proofErr w:type="gramStart"/>
      <w:r w:rsidRPr="006C54F1">
        <w:rPr>
          <w:sz w:val="22"/>
          <w:szCs w:val="22"/>
        </w:rPr>
        <w:t>R$ ...</w:t>
      </w:r>
      <w:proofErr w:type="gramEnd"/>
      <w:r w:rsidRPr="006C54F1">
        <w:rPr>
          <w:sz w:val="22"/>
          <w:szCs w:val="22"/>
        </w:rPr>
        <w:t>.........(...............)</w:t>
      </w:r>
      <w:r w:rsidRPr="006C54F1">
        <w:rPr>
          <w:b/>
          <w:bCs/>
          <w:sz w:val="22"/>
          <w:szCs w:val="22"/>
        </w:rPr>
        <w:t>.</w:t>
      </w:r>
    </w:p>
    <w:p w:rsidR="00CE0901" w:rsidRPr="006C54F1" w:rsidRDefault="00CE0901" w:rsidP="00CE0901">
      <w:pPr>
        <w:numPr>
          <w:ilvl w:val="1"/>
          <w:numId w:val="2"/>
        </w:numPr>
        <w:ind w:right="-17"/>
        <w:jc w:val="both"/>
        <w:rPr>
          <w:sz w:val="22"/>
          <w:szCs w:val="22"/>
        </w:rPr>
      </w:pPr>
      <w:r w:rsidRPr="006C54F1">
        <w:rPr>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CE0901" w:rsidRPr="006C54F1" w:rsidRDefault="00CE0901" w:rsidP="00CE0901">
      <w:pPr>
        <w:numPr>
          <w:ilvl w:val="1"/>
          <w:numId w:val="2"/>
        </w:numPr>
        <w:ind w:right="-17"/>
        <w:jc w:val="both"/>
        <w:rPr>
          <w:sz w:val="22"/>
          <w:szCs w:val="22"/>
        </w:rPr>
      </w:pPr>
      <w:r w:rsidRPr="006C54F1">
        <w:rPr>
          <w:sz w:val="22"/>
          <w:szCs w:val="22"/>
        </w:rPr>
        <w:t>As despesas decorrentes desta contratação estão programadas em dotação orçamentária própria, prevista no orçamento, para o exercício de 2013 na classificação abaixo:</w:t>
      </w:r>
    </w:p>
    <w:p w:rsidR="00CE0901" w:rsidRPr="006C54F1" w:rsidRDefault="00CE0901" w:rsidP="00CE0901">
      <w:pPr>
        <w:ind w:left="284" w:right="-17"/>
        <w:jc w:val="both"/>
        <w:rPr>
          <w:sz w:val="22"/>
          <w:szCs w:val="22"/>
        </w:rPr>
      </w:pPr>
    </w:p>
    <w:tbl>
      <w:tblPr>
        <w:tblW w:w="9215" w:type="dxa"/>
        <w:jc w:val="center"/>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0"/>
        <w:gridCol w:w="1463"/>
        <w:gridCol w:w="1484"/>
        <w:gridCol w:w="1446"/>
        <w:gridCol w:w="1446"/>
        <w:gridCol w:w="1526"/>
      </w:tblGrid>
      <w:tr w:rsidR="00CE0901" w:rsidRPr="006C54F1" w:rsidTr="00211860">
        <w:trPr>
          <w:trHeight w:val="567"/>
          <w:jc w:val="center"/>
        </w:trPr>
        <w:tc>
          <w:tcPr>
            <w:tcW w:w="1850" w:type="dxa"/>
            <w:shd w:val="clear" w:color="auto" w:fill="D9D9D9"/>
            <w:vAlign w:val="center"/>
          </w:tcPr>
          <w:p w:rsidR="00CE0901" w:rsidRPr="006C54F1" w:rsidRDefault="00CE0901" w:rsidP="00211860">
            <w:pPr>
              <w:autoSpaceDE w:val="0"/>
              <w:autoSpaceDN w:val="0"/>
              <w:adjustRightInd w:val="0"/>
              <w:jc w:val="center"/>
              <w:rPr>
                <w:b/>
                <w:bCs/>
                <w:sz w:val="16"/>
                <w:szCs w:val="16"/>
              </w:rPr>
            </w:pPr>
            <w:r w:rsidRPr="006C54F1">
              <w:rPr>
                <w:b/>
                <w:bCs/>
                <w:sz w:val="16"/>
                <w:szCs w:val="16"/>
              </w:rPr>
              <w:t>PROGRAMA DE</w:t>
            </w:r>
          </w:p>
          <w:p w:rsidR="00CE0901" w:rsidRPr="006C54F1" w:rsidRDefault="00CE0901" w:rsidP="00211860">
            <w:pPr>
              <w:autoSpaceDE w:val="0"/>
              <w:autoSpaceDN w:val="0"/>
              <w:adjustRightInd w:val="0"/>
              <w:jc w:val="center"/>
              <w:rPr>
                <w:b/>
                <w:bCs/>
                <w:sz w:val="16"/>
                <w:szCs w:val="16"/>
              </w:rPr>
            </w:pPr>
            <w:r w:rsidRPr="006C54F1">
              <w:rPr>
                <w:b/>
                <w:bCs/>
                <w:sz w:val="16"/>
                <w:szCs w:val="16"/>
              </w:rPr>
              <w:t>TRABALHO</w:t>
            </w:r>
          </w:p>
        </w:tc>
        <w:tc>
          <w:tcPr>
            <w:tcW w:w="1463" w:type="dxa"/>
            <w:shd w:val="clear" w:color="auto" w:fill="D9D9D9"/>
            <w:vAlign w:val="center"/>
          </w:tcPr>
          <w:p w:rsidR="00CE0901" w:rsidRPr="006C54F1" w:rsidRDefault="00CE0901" w:rsidP="00211860">
            <w:pPr>
              <w:autoSpaceDE w:val="0"/>
              <w:autoSpaceDN w:val="0"/>
              <w:adjustRightInd w:val="0"/>
              <w:jc w:val="center"/>
              <w:rPr>
                <w:b/>
                <w:bCs/>
                <w:sz w:val="16"/>
                <w:szCs w:val="16"/>
              </w:rPr>
            </w:pPr>
            <w:r w:rsidRPr="006C54F1">
              <w:rPr>
                <w:b/>
                <w:bCs/>
                <w:sz w:val="16"/>
                <w:szCs w:val="16"/>
              </w:rPr>
              <w:t>FONTE DE</w:t>
            </w:r>
          </w:p>
          <w:p w:rsidR="00CE0901" w:rsidRPr="006C54F1" w:rsidRDefault="00CE0901" w:rsidP="00211860">
            <w:pPr>
              <w:autoSpaceDE w:val="0"/>
              <w:autoSpaceDN w:val="0"/>
              <w:adjustRightInd w:val="0"/>
              <w:jc w:val="center"/>
              <w:rPr>
                <w:b/>
                <w:bCs/>
                <w:sz w:val="16"/>
                <w:szCs w:val="16"/>
              </w:rPr>
            </w:pPr>
            <w:r w:rsidRPr="006C54F1">
              <w:rPr>
                <w:b/>
                <w:bCs/>
                <w:sz w:val="16"/>
                <w:szCs w:val="16"/>
              </w:rPr>
              <w:t>RECURSOS</w:t>
            </w:r>
          </w:p>
        </w:tc>
        <w:tc>
          <w:tcPr>
            <w:tcW w:w="1484" w:type="dxa"/>
            <w:shd w:val="clear" w:color="auto" w:fill="D9D9D9"/>
            <w:vAlign w:val="center"/>
          </w:tcPr>
          <w:p w:rsidR="00CE0901" w:rsidRPr="006C54F1" w:rsidRDefault="00CE0901" w:rsidP="00211860">
            <w:pPr>
              <w:autoSpaceDE w:val="0"/>
              <w:autoSpaceDN w:val="0"/>
              <w:adjustRightInd w:val="0"/>
              <w:jc w:val="center"/>
              <w:rPr>
                <w:b/>
                <w:bCs/>
                <w:sz w:val="16"/>
                <w:szCs w:val="16"/>
              </w:rPr>
            </w:pPr>
            <w:r w:rsidRPr="006C54F1">
              <w:rPr>
                <w:b/>
                <w:bCs/>
                <w:sz w:val="16"/>
                <w:szCs w:val="16"/>
              </w:rPr>
              <w:t>ELEMENTO</w:t>
            </w:r>
          </w:p>
          <w:p w:rsidR="00CE0901" w:rsidRPr="006C54F1" w:rsidRDefault="00CE0901" w:rsidP="00211860">
            <w:pPr>
              <w:autoSpaceDE w:val="0"/>
              <w:autoSpaceDN w:val="0"/>
              <w:adjustRightInd w:val="0"/>
              <w:jc w:val="center"/>
              <w:rPr>
                <w:b/>
                <w:bCs/>
                <w:sz w:val="16"/>
                <w:szCs w:val="16"/>
              </w:rPr>
            </w:pPr>
            <w:r w:rsidRPr="006C54F1">
              <w:rPr>
                <w:b/>
                <w:bCs/>
                <w:sz w:val="16"/>
                <w:szCs w:val="16"/>
              </w:rPr>
              <w:t>DE DESPESA</w:t>
            </w:r>
          </w:p>
        </w:tc>
        <w:tc>
          <w:tcPr>
            <w:tcW w:w="1446" w:type="dxa"/>
            <w:shd w:val="clear" w:color="auto" w:fill="D9D9D9"/>
            <w:vAlign w:val="center"/>
          </w:tcPr>
          <w:p w:rsidR="00CE0901" w:rsidRPr="006C54F1" w:rsidRDefault="00CE0901" w:rsidP="00211860">
            <w:pPr>
              <w:autoSpaceDE w:val="0"/>
              <w:autoSpaceDN w:val="0"/>
              <w:adjustRightInd w:val="0"/>
              <w:jc w:val="center"/>
              <w:rPr>
                <w:b/>
                <w:bCs/>
                <w:sz w:val="16"/>
                <w:szCs w:val="16"/>
              </w:rPr>
            </w:pPr>
            <w:r w:rsidRPr="006C54F1">
              <w:rPr>
                <w:b/>
                <w:bCs/>
                <w:sz w:val="16"/>
                <w:szCs w:val="16"/>
              </w:rPr>
              <w:t>NÚMERO DE</w:t>
            </w:r>
          </w:p>
          <w:p w:rsidR="00CE0901" w:rsidRPr="006C54F1" w:rsidRDefault="00CE0901" w:rsidP="00211860">
            <w:pPr>
              <w:autoSpaceDE w:val="0"/>
              <w:autoSpaceDN w:val="0"/>
              <w:adjustRightInd w:val="0"/>
              <w:jc w:val="center"/>
              <w:rPr>
                <w:b/>
                <w:bCs/>
                <w:sz w:val="16"/>
                <w:szCs w:val="16"/>
              </w:rPr>
            </w:pPr>
            <w:r w:rsidRPr="006C54F1">
              <w:rPr>
                <w:b/>
                <w:bCs/>
                <w:sz w:val="16"/>
                <w:szCs w:val="16"/>
              </w:rPr>
              <w:t>EMPENHO</w:t>
            </w:r>
          </w:p>
        </w:tc>
        <w:tc>
          <w:tcPr>
            <w:tcW w:w="1446" w:type="dxa"/>
            <w:shd w:val="clear" w:color="auto" w:fill="D9D9D9"/>
            <w:vAlign w:val="center"/>
          </w:tcPr>
          <w:p w:rsidR="00CE0901" w:rsidRPr="006C54F1" w:rsidRDefault="00CE0901" w:rsidP="00211860">
            <w:pPr>
              <w:autoSpaceDE w:val="0"/>
              <w:autoSpaceDN w:val="0"/>
              <w:adjustRightInd w:val="0"/>
              <w:jc w:val="center"/>
              <w:rPr>
                <w:b/>
                <w:bCs/>
                <w:sz w:val="16"/>
                <w:szCs w:val="16"/>
              </w:rPr>
            </w:pPr>
            <w:r w:rsidRPr="006C54F1">
              <w:rPr>
                <w:b/>
                <w:bCs/>
                <w:sz w:val="16"/>
                <w:szCs w:val="16"/>
              </w:rPr>
              <w:t>DATA DE</w:t>
            </w:r>
          </w:p>
          <w:p w:rsidR="00CE0901" w:rsidRPr="006C54F1" w:rsidRDefault="00CE0901" w:rsidP="00211860">
            <w:pPr>
              <w:autoSpaceDE w:val="0"/>
              <w:autoSpaceDN w:val="0"/>
              <w:adjustRightInd w:val="0"/>
              <w:jc w:val="center"/>
              <w:rPr>
                <w:b/>
                <w:bCs/>
                <w:sz w:val="16"/>
                <w:szCs w:val="16"/>
              </w:rPr>
            </w:pPr>
            <w:r w:rsidRPr="006C54F1">
              <w:rPr>
                <w:b/>
                <w:bCs/>
                <w:sz w:val="16"/>
                <w:szCs w:val="16"/>
              </w:rPr>
              <w:t>EMPENHO</w:t>
            </w:r>
          </w:p>
        </w:tc>
        <w:tc>
          <w:tcPr>
            <w:tcW w:w="1526" w:type="dxa"/>
            <w:shd w:val="clear" w:color="auto" w:fill="D9D9D9"/>
            <w:vAlign w:val="center"/>
          </w:tcPr>
          <w:p w:rsidR="00CE0901" w:rsidRPr="006C54F1" w:rsidRDefault="00CE0901" w:rsidP="00211860">
            <w:pPr>
              <w:autoSpaceDE w:val="0"/>
              <w:autoSpaceDN w:val="0"/>
              <w:adjustRightInd w:val="0"/>
              <w:jc w:val="center"/>
              <w:rPr>
                <w:b/>
                <w:bCs/>
                <w:sz w:val="16"/>
                <w:szCs w:val="16"/>
              </w:rPr>
            </w:pPr>
          </w:p>
          <w:p w:rsidR="00CE0901" w:rsidRPr="006C54F1" w:rsidRDefault="00CE0901" w:rsidP="00211860">
            <w:pPr>
              <w:autoSpaceDE w:val="0"/>
              <w:autoSpaceDN w:val="0"/>
              <w:adjustRightInd w:val="0"/>
              <w:jc w:val="center"/>
              <w:rPr>
                <w:b/>
                <w:bCs/>
                <w:sz w:val="16"/>
                <w:szCs w:val="16"/>
              </w:rPr>
            </w:pPr>
            <w:r w:rsidRPr="006C54F1">
              <w:rPr>
                <w:b/>
                <w:bCs/>
                <w:sz w:val="16"/>
                <w:szCs w:val="16"/>
              </w:rPr>
              <w:t>VALOR (R$)</w:t>
            </w:r>
          </w:p>
          <w:p w:rsidR="00CE0901" w:rsidRPr="006C54F1" w:rsidRDefault="00CE0901" w:rsidP="00211860">
            <w:pPr>
              <w:autoSpaceDE w:val="0"/>
              <w:autoSpaceDN w:val="0"/>
              <w:adjustRightInd w:val="0"/>
              <w:jc w:val="center"/>
              <w:rPr>
                <w:b/>
                <w:bCs/>
                <w:sz w:val="16"/>
                <w:szCs w:val="16"/>
              </w:rPr>
            </w:pPr>
          </w:p>
        </w:tc>
      </w:tr>
      <w:tr w:rsidR="00CE0901" w:rsidRPr="006C54F1" w:rsidTr="00211860">
        <w:trPr>
          <w:trHeight w:val="567"/>
          <w:jc w:val="center"/>
        </w:trPr>
        <w:tc>
          <w:tcPr>
            <w:tcW w:w="1850" w:type="dxa"/>
            <w:vAlign w:val="center"/>
          </w:tcPr>
          <w:p w:rsidR="00CE0901" w:rsidRPr="006C54F1" w:rsidRDefault="00CE0901" w:rsidP="00211860">
            <w:pPr>
              <w:autoSpaceDE w:val="0"/>
              <w:autoSpaceDN w:val="0"/>
              <w:adjustRightInd w:val="0"/>
              <w:jc w:val="center"/>
              <w:rPr>
                <w:b/>
                <w:bCs/>
                <w:sz w:val="16"/>
                <w:szCs w:val="16"/>
              </w:rPr>
            </w:pPr>
          </w:p>
        </w:tc>
        <w:tc>
          <w:tcPr>
            <w:tcW w:w="1463" w:type="dxa"/>
            <w:vAlign w:val="center"/>
          </w:tcPr>
          <w:p w:rsidR="00CE0901" w:rsidRPr="006C54F1" w:rsidRDefault="00CE0901" w:rsidP="00211860">
            <w:pPr>
              <w:autoSpaceDE w:val="0"/>
              <w:autoSpaceDN w:val="0"/>
              <w:adjustRightInd w:val="0"/>
              <w:jc w:val="center"/>
              <w:rPr>
                <w:b/>
                <w:bCs/>
                <w:sz w:val="16"/>
                <w:szCs w:val="16"/>
              </w:rPr>
            </w:pPr>
          </w:p>
        </w:tc>
        <w:tc>
          <w:tcPr>
            <w:tcW w:w="1484" w:type="dxa"/>
            <w:vAlign w:val="center"/>
          </w:tcPr>
          <w:p w:rsidR="00CE0901" w:rsidRPr="006C54F1" w:rsidRDefault="00CE0901" w:rsidP="00211860">
            <w:pPr>
              <w:autoSpaceDE w:val="0"/>
              <w:autoSpaceDN w:val="0"/>
              <w:adjustRightInd w:val="0"/>
              <w:jc w:val="center"/>
              <w:rPr>
                <w:b/>
                <w:bCs/>
                <w:sz w:val="16"/>
                <w:szCs w:val="16"/>
              </w:rPr>
            </w:pPr>
          </w:p>
        </w:tc>
        <w:tc>
          <w:tcPr>
            <w:tcW w:w="1446" w:type="dxa"/>
            <w:vAlign w:val="center"/>
          </w:tcPr>
          <w:p w:rsidR="00CE0901" w:rsidRPr="006C54F1" w:rsidRDefault="00CE0901" w:rsidP="00211860">
            <w:pPr>
              <w:autoSpaceDE w:val="0"/>
              <w:autoSpaceDN w:val="0"/>
              <w:adjustRightInd w:val="0"/>
              <w:jc w:val="center"/>
              <w:rPr>
                <w:b/>
                <w:bCs/>
                <w:sz w:val="16"/>
                <w:szCs w:val="16"/>
              </w:rPr>
            </w:pPr>
          </w:p>
        </w:tc>
        <w:tc>
          <w:tcPr>
            <w:tcW w:w="1446" w:type="dxa"/>
            <w:vAlign w:val="center"/>
          </w:tcPr>
          <w:p w:rsidR="00CE0901" w:rsidRPr="006C54F1" w:rsidRDefault="00CE0901" w:rsidP="00211860">
            <w:pPr>
              <w:autoSpaceDE w:val="0"/>
              <w:autoSpaceDN w:val="0"/>
              <w:adjustRightInd w:val="0"/>
              <w:jc w:val="center"/>
              <w:rPr>
                <w:b/>
                <w:bCs/>
                <w:sz w:val="16"/>
                <w:szCs w:val="16"/>
              </w:rPr>
            </w:pPr>
          </w:p>
        </w:tc>
        <w:tc>
          <w:tcPr>
            <w:tcW w:w="1526" w:type="dxa"/>
            <w:vAlign w:val="center"/>
          </w:tcPr>
          <w:p w:rsidR="00CE0901" w:rsidRPr="006C54F1" w:rsidRDefault="00CE0901" w:rsidP="00211860">
            <w:pPr>
              <w:autoSpaceDE w:val="0"/>
              <w:autoSpaceDN w:val="0"/>
              <w:adjustRightInd w:val="0"/>
              <w:jc w:val="center"/>
              <w:rPr>
                <w:b/>
                <w:bCs/>
                <w:sz w:val="16"/>
                <w:szCs w:val="16"/>
              </w:rPr>
            </w:pPr>
          </w:p>
        </w:tc>
      </w:tr>
    </w:tbl>
    <w:p w:rsidR="00CE0901" w:rsidRPr="006C54F1" w:rsidRDefault="00CE0901" w:rsidP="00CE0901">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C54F1">
        <w:rPr>
          <w:rFonts w:ascii="Times New Roman" w:hAnsi="Times New Roman"/>
          <w:b/>
          <w:bCs/>
          <w:iCs/>
          <w:szCs w:val="22"/>
        </w:rPr>
        <w:t>CLÁUSULA QUINTA – DO PAGAMENTO</w:t>
      </w:r>
    </w:p>
    <w:p w:rsidR="00CE0901" w:rsidRPr="006C54F1" w:rsidRDefault="00CE0901" w:rsidP="00CE0901">
      <w:pPr>
        <w:pStyle w:val="Corpodetexto2"/>
        <w:numPr>
          <w:ilvl w:val="1"/>
          <w:numId w:val="2"/>
        </w:numPr>
        <w:spacing w:before="120" w:line="240" w:lineRule="auto"/>
        <w:jc w:val="both"/>
        <w:rPr>
          <w:b/>
          <w:sz w:val="22"/>
          <w:szCs w:val="22"/>
        </w:rPr>
      </w:pPr>
      <w:r w:rsidRPr="006C54F1">
        <w:rPr>
          <w:sz w:val="22"/>
          <w:szCs w:val="22"/>
        </w:rPr>
        <w:t>Para habilitar-se ao pagamento a Contratada deverá apresentar ao Contratante a 1ª via da Nota Fiscal de Vendas/Fatura juntamente com a comprovação de entrega.</w:t>
      </w:r>
    </w:p>
    <w:p w:rsidR="00CE0901" w:rsidRPr="006C54F1" w:rsidRDefault="00CE0901" w:rsidP="00CE0901">
      <w:pPr>
        <w:pStyle w:val="Cabealho"/>
        <w:widowControl w:val="0"/>
        <w:numPr>
          <w:ilvl w:val="1"/>
          <w:numId w:val="2"/>
        </w:numPr>
        <w:spacing w:before="120" w:after="120"/>
        <w:jc w:val="both"/>
        <w:rPr>
          <w:sz w:val="22"/>
          <w:szCs w:val="22"/>
        </w:rPr>
      </w:pPr>
      <w:r w:rsidRPr="006C54F1">
        <w:rPr>
          <w:bCs/>
          <w:sz w:val="22"/>
          <w:szCs w:val="22"/>
        </w:rPr>
        <w:tab/>
      </w:r>
      <w:r w:rsidRPr="006C54F1">
        <w:rPr>
          <w:sz w:val="22"/>
          <w:szCs w:val="22"/>
        </w:rPr>
        <w:t xml:space="preserve">O pagamento será efetuado, pela Contratante, no prazo de </w:t>
      </w:r>
      <w:r w:rsidRPr="006C54F1">
        <w:rPr>
          <w:b/>
          <w:sz w:val="22"/>
          <w:szCs w:val="22"/>
        </w:rPr>
        <w:t>até 20 (vinte) dias</w:t>
      </w:r>
      <w:r w:rsidRPr="006C54F1">
        <w:rPr>
          <w:sz w:val="22"/>
          <w:szCs w:val="22"/>
        </w:rPr>
        <w:t xml:space="preserve"> após apresentação da cobrança prevista no item 4.1, após o atesto do recebimento do produto e uma vez que tenham sido cumpridos todos os critérios e condições estabelecidos </w:t>
      </w:r>
      <w:proofErr w:type="spellStart"/>
      <w:proofErr w:type="gramStart"/>
      <w:r w:rsidRPr="006C54F1">
        <w:rPr>
          <w:sz w:val="22"/>
          <w:szCs w:val="22"/>
        </w:rPr>
        <w:t>noTermo</w:t>
      </w:r>
      <w:proofErr w:type="spellEnd"/>
      <w:proofErr w:type="gramEnd"/>
      <w:r w:rsidRPr="006C54F1">
        <w:rPr>
          <w:sz w:val="22"/>
          <w:szCs w:val="22"/>
        </w:rPr>
        <w:t xml:space="preserve"> de Referência e neste Contrato.</w:t>
      </w:r>
    </w:p>
    <w:p w:rsidR="00CE0901" w:rsidRPr="006C54F1" w:rsidRDefault="00CE0901" w:rsidP="00CE0901">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C54F1">
        <w:rPr>
          <w:rFonts w:ascii="Times New Roman" w:hAnsi="Times New Roman"/>
          <w:b/>
          <w:bCs/>
          <w:iCs/>
          <w:szCs w:val="22"/>
        </w:rPr>
        <w:t>CLÁUSULA SÉTIMA – DA GARANTIA</w:t>
      </w:r>
    </w:p>
    <w:p w:rsidR="00CE0901" w:rsidRPr="006C54F1" w:rsidRDefault="00CE0901" w:rsidP="00CE0901">
      <w:pPr>
        <w:ind w:left="284" w:right="-17"/>
        <w:jc w:val="both"/>
        <w:rPr>
          <w:sz w:val="22"/>
          <w:szCs w:val="22"/>
          <w:highlight w:val="yellow"/>
        </w:rPr>
      </w:pPr>
      <w:r w:rsidRPr="006C54F1">
        <w:rPr>
          <w:b/>
          <w:sz w:val="22"/>
          <w:szCs w:val="22"/>
        </w:rPr>
        <w:t>5.1.</w:t>
      </w:r>
      <w:r w:rsidRPr="006C54F1">
        <w:rPr>
          <w:sz w:val="22"/>
          <w:szCs w:val="22"/>
        </w:rPr>
        <w:t xml:space="preserve"> A CONTRATADA prestará garantia correspondente a 5 % (cinco por cento) do valor total do contrato, no prazo de 10 (dez) dias da assinatura do contrato, observadas as condições previstas na Lei nº 8.666, de 1993.</w:t>
      </w:r>
    </w:p>
    <w:p w:rsidR="00CE0901" w:rsidRPr="006C54F1" w:rsidRDefault="00CE0901" w:rsidP="00CE0901">
      <w:pPr>
        <w:pStyle w:val="PargrafodaLista"/>
        <w:numPr>
          <w:ilvl w:val="0"/>
          <w:numId w:val="2"/>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C54F1">
        <w:rPr>
          <w:rFonts w:ascii="Times New Roman" w:hAnsi="Times New Roman"/>
          <w:b/>
          <w:bCs/>
          <w:iCs/>
          <w:szCs w:val="22"/>
        </w:rPr>
        <w:t>CLÁUSULA OITAVA – DA EXECUÇÃO</w:t>
      </w:r>
    </w:p>
    <w:p w:rsidR="00CE0901" w:rsidRPr="006C54F1" w:rsidRDefault="00CE0901" w:rsidP="00CE0901">
      <w:pPr>
        <w:pStyle w:val="Corpodetexto2"/>
        <w:numPr>
          <w:ilvl w:val="1"/>
          <w:numId w:val="2"/>
        </w:numPr>
        <w:spacing w:before="120" w:line="240" w:lineRule="auto"/>
        <w:jc w:val="both"/>
        <w:rPr>
          <w:b/>
          <w:bCs/>
          <w:sz w:val="22"/>
          <w:szCs w:val="22"/>
        </w:rPr>
      </w:pPr>
      <w:r w:rsidRPr="006C54F1">
        <w:rPr>
          <w:bCs/>
          <w:sz w:val="22"/>
          <w:szCs w:val="22"/>
        </w:rPr>
        <w:t>Os ventiladores descritos neste termo deverão ser entregues aos Contratantes em prazos diferenciados, conforme especificado abaixo. O início do prazo será contado a partir da assinatura do instrumento contratual e da disponibilização dos endereços de entrega pelo Contratante, prevalecendo à data do evento que ocorrer por último.</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3827"/>
      </w:tblGrid>
      <w:tr w:rsidR="00CE0901" w:rsidRPr="006C54F1" w:rsidTr="00211860">
        <w:trPr>
          <w:trHeight w:val="567"/>
          <w:jc w:val="center"/>
        </w:trPr>
        <w:tc>
          <w:tcPr>
            <w:tcW w:w="9356" w:type="dxa"/>
            <w:gridSpan w:val="2"/>
            <w:shd w:val="clear" w:color="auto" w:fill="FABF8F"/>
            <w:vAlign w:val="center"/>
          </w:tcPr>
          <w:p w:rsidR="00CE0901" w:rsidRPr="006C54F1" w:rsidRDefault="00CE0901" w:rsidP="00211860">
            <w:pPr>
              <w:autoSpaceDE w:val="0"/>
              <w:autoSpaceDN w:val="0"/>
              <w:adjustRightInd w:val="0"/>
              <w:jc w:val="center"/>
              <w:rPr>
                <w:b/>
                <w:bCs/>
                <w:sz w:val="16"/>
                <w:szCs w:val="16"/>
              </w:rPr>
            </w:pPr>
            <w:r w:rsidRPr="006C54F1">
              <w:rPr>
                <w:b/>
                <w:bCs/>
                <w:sz w:val="16"/>
                <w:szCs w:val="16"/>
              </w:rPr>
              <w:t xml:space="preserve">CRONOGRAMA DE ENTREGA </w:t>
            </w:r>
          </w:p>
        </w:tc>
      </w:tr>
      <w:tr w:rsidR="00CE0901" w:rsidRPr="006C54F1" w:rsidTr="00211860">
        <w:trPr>
          <w:trHeight w:val="567"/>
          <w:jc w:val="center"/>
        </w:trPr>
        <w:tc>
          <w:tcPr>
            <w:tcW w:w="5529" w:type="dxa"/>
            <w:shd w:val="clear" w:color="auto" w:fill="FBD4B4"/>
            <w:vAlign w:val="center"/>
          </w:tcPr>
          <w:p w:rsidR="00CE0901" w:rsidRPr="006C54F1" w:rsidRDefault="00CE0901" w:rsidP="00211860">
            <w:pPr>
              <w:autoSpaceDE w:val="0"/>
              <w:autoSpaceDN w:val="0"/>
              <w:adjustRightInd w:val="0"/>
              <w:jc w:val="center"/>
              <w:rPr>
                <w:sz w:val="16"/>
                <w:szCs w:val="16"/>
              </w:rPr>
            </w:pPr>
            <w:r w:rsidRPr="006C54F1">
              <w:rPr>
                <w:bCs/>
                <w:sz w:val="16"/>
                <w:szCs w:val="16"/>
              </w:rPr>
              <w:t xml:space="preserve">Até 40 unidades de cada item </w:t>
            </w:r>
          </w:p>
        </w:tc>
        <w:tc>
          <w:tcPr>
            <w:tcW w:w="3827" w:type="dxa"/>
            <w:shd w:val="clear" w:color="auto" w:fill="FBD4B4"/>
            <w:vAlign w:val="center"/>
          </w:tcPr>
          <w:p w:rsidR="00CE0901" w:rsidRPr="006C54F1" w:rsidRDefault="00CE0901" w:rsidP="00211860">
            <w:pPr>
              <w:autoSpaceDE w:val="0"/>
              <w:autoSpaceDN w:val="0"/>
              <w:adjustRightInd w:val="0"/>
              <w:jc w:val="center"/>
              <w:rPr>
                <w:sz w:val="16"/>
                <w:szCs w:val="16"/>
              </w:rPr>
            </w:pPr>
            <w:r w:rsidRPr="006C54F1">
              <w:rPr>
                <w:sz w:val="16"/>
                <w:szCs w:val="16"/>
              </w:rPr>
              <w:t>Até 60 dias</w:t>
            </w:r>
          </w:p>
        </w:tc>
      </w:tr>
      <w:tr w:rsidR="00CE0901" w:rsidRPr="006C54F1" w:rsidTr="00211860">
        <w:trPr>
          <w:trHeight w:val="567"/>
          <w:jc w:val="center"/>
        </w:trPr>
        <w:tc>
          <w:tcPr>
            <w:tcW w:w="5529" w:type="dxa"/>
            <w:shd w:val="clear" w:color="auto" w:fill="FDE9D9"/>
            <w:vAlign w:val="center"/>
          </w:tcPr>
          <w:p w:rsidR="00CE0901" w:rsidRPr="006C54F1" w:rsidRDefault="00CE0901" w:rsidP="00211860">
            <w:pPr>
              <w:autoSpaceDE w:val="0"/>
              <w:autoSpaceDN w:val="0"/>
              <w:adjustRightInd w:val="0"/>
              <w:jc w:val="center"/>
              <w:rPr>
                <w:sz w:val="16"/>
                <w:szCs w:val="16"/>
              </w:rPr>
            </w:pPr>
            <w:r w:rsidRPr="006C54F1">
              <w:rPr>
                <w:bCs/>
                <w:sz w:val="16"/>
                <w:szCs w:val="16"/>
              </w:rPr>
              <w:t xml:space="preserve">De 41 a 60 unidades de cada item </w:t>
            </w:r>
          </w:p>
        </w:tc>
        <w:tc>
          <w:tcPr>
            <w:tcW w:w="3827" w:type="dxa"/>
            <w:shd w:val="clear" w:color="auto" w:fill="FDE9D9"/>
            <w:vAlign w:val="center"/>
          </w:tcPr>
          <w:p w:rsidR="00CE0901" w:rsidRPr="006C54F1" w:rsidRDefault="00CE0901" w:rsidP="00211860">
            <w:pPr>
              <w:autoSpaceDE w:val="0"/>
              <w:autoSpaceDN w:val="0"/>
              <w:adjustRightInd w:val="0"/>
              <w:jc w:val="center"/>
              <w:rPr>
                <w:sz w:val="16"/>
                <w:szCs w:val="16"/>
              </w:rPr>
            </w:pPr>
            <w:r w:rsidRPr="006C54F1">
              <w:rPr>
                <w:sz w:val="16"/>
                <w:szCs w:val="16"/>
              </w:rPr>
              <w:t>Até 100 dias</w:t>
            </w:r>
          </w:p>
        </w:tc>
      </w:tr>
      <w:tr w:rsidR="00CE0901" w:rsidRPr="006C54F1" w:rsidTr="00211860">
        <w:trPr>
          <w:trHeight w:val="567"/>
          <w:jc w:val="center"/>
        </w:trPr>
        <w:tc>
          <w:tcPr>
            <w:tcW w:w="5529" w:type="dxa"/>
            <w:shd w:val="clear" w:color="auto" w:fill="FBD4B4"/>
            <w:vAlign w:val="center"/>
          </w:tcPr>
          <w:p w:rsidR="00CE0901" w:rsidRPr="006C54F1" w:rsidRDefault="00CE0901" w:rsidP="00211860">
            <w:pPr>
              <w:autoSpaceDE w:val="0"/>
              <w:autoSpaceDN w:val="0"/>
              <w:adjustRightInd w:val="0"/>
              <w:jc w:val="center"/>
              <w:rPr>
                <w:sz w:val="16"/>
                <w:szCs w:val="16"/>
              </w:rPr>
            </w:pPr>
            <w:r w:rsidRPr="006C54F1">
              <w:rPr>
                <w:bCs/>
                <w:sz w:val="16"/>
                <w:szCs w:val="16"/>
              </w:rPr>
              <w:t xml:space="preserve">Acima de 61 unidades de cada item </w:t>
            </w:r>
          </w:p>
        </w:tc>
        <w:tc>
          <w:tcPr>
            <w:tcW w:w="3827" w:type="dxa"/>
            <w:shd w:val="clear" w:color="auto" w:fill="FBD4B4"/>
            <w:vAlign w:val="center"/>
          </w:tcPr>
          <w:p w:rsidR="00CE0901" w:rsidRPr="006C54F1" w:rsidRDefault="00CE0901" w:rsidP="00211860">
            <w:pPr>
              <w:autoSpaceDE w:val="0"/>
              <w:autoSpaceDN w:val="0"/>
              <w:adjustRightInd w:val="0"/>
              <w:jc w:val="center"/>
              <w:rPr>
                <w:sz w:val="16"/>
                <w:szCs w:val="16"/>
              </w:rPr>
            </w:pPr>
            <w:r w:rsidRPr="006C54F1">
              <w:rPr>
                <w:sz w:val="16"/>
                <w:szCs w:val="16"/>
              </w:rPr>
              <w:t>Até 130 dias</w:t>
            </w:r>
          </w:p>
        </w:tc>
      </w:tr>
    </w:tbl>
    <w:p w:rsidR="00CE0901" w:rsidRPr="006C54F1" w:rsidRDefault="00CE0901" w:rsidP="00CE0901">
      <w:pPr>
        <w:pStyle w:val="PargrafodaLista"/>
        <w:autoSpaceDE w:val="0"/>
        <w:autoSpaceDN w:val="0"/>
        <w:adjustRightInd w:val="0"/>
        <w:ind w:left="0"/>
        <w:jc w:val="both"/>
        <w:rPr>
          <w:rFonts w:ascii="Times New Roman" w:hAnsi="Times New Roman"/>
          <w:b/>
          <w:bCs/>
          <w:szCs w:val="22"/>
        </w:rPr>
      </w:pPr>
    </w:p>
    <w:p w:rsidR="00CE0901" w:rsidRPr="006C54F1" w:rsidRDefault="00CE0901" w:rsidP="00CE0901">
      <w:pPr>
        <w:pStyle w:val="Recuodecorpodetexto"/>
        <w:numPr>
          <w:ilvl w:val="1"/>
          <w:numId w:val="2"/>
        </w:numPr>
        <w:spacing w:after="0"/>
        <w:ind w:left="0"/>
        <w:jc w:val="both"/>
        <w:rPr>
          <w:bCs/>
          <w:sz w:val="22"/>
          <w:szCs w:val="22"/>
        </w:rPr>
      </w:pPr>
      <w:r w:rsidRPr="006C54F1">
        <w:rPr>
          <w:bCs/>
          <w:sz w:val="22"/>
          <w:szCs w:val="22"/>
        </w:rPr>
        <w:t xml:space="preserve">Os ventiladores deverão ser entregues no endereço informado pelo Contratante (na escola ou outra instituição informada), dentro do prazo definido no item 5.1. </w:t>
      </w:r>
    </w:p>
    <w:p w:rsidR="00CE0901" w:rsidRPr="006C54F1" w:rsidRDefault="00CE0901" w:rsidP="00CE0901">
      <w:pPr>
        <w:pStyle w:val="PargrafodaLista"/>
        <w:tabs>
          <w:tab w:val="clear" w:pos="1418"/>
        </w:tabs>
        <w:spacing w:after="120"/>
        <w:ind w:left="0"/>
        <w:jc w:val="both"/>
        <w:rPr>
          <w:rFonts w:ascii="Times New Roman" w:hAnsi="Times New Roman"/>
          <w:bCs/>
          <w:szCs w:val="22"/>
        </w:rPr>
      </w:pPr>
      <w:r w:rsidRPr="006C54F1">
        <w:rPr>
          <w:rFonts w:ascii="Times New Roman" w:hAnsi="Times New Roman"/>
          <w:b/>
          <w:szCs w:val="22"/>
        </w:rPr>
        <w:t>6.3.</w:t>
      </w:r>
      <w:r w:rsidRPr="006C54F1">
        <w:rPr>
          <w:rFonts w:ascii="Times New Roman" w:hAnsi="Times New Roman"/>
          <w:b/>
          <w:bCs/>
          <w:szCs w:val="22"/>
        </w:rPr>
        <w:t xml:space="preserve"> </w:t>
      </w:r>
      <w:r w:rsidRPr="006C54F1">
        <w:rPr>
          <w:rFonts w:ascii="Times New Roman" w:hAnsi="Times New Roman"/>
          <w:bCs/>
          <w:szCs w:val="22"/>
        </w:rPr>
        <w:t xml:space="preserve">O transporte e a entrega dos ventiladores, objeto deste Termo, são de responsabilidade da Contratada e deverão ser entregues conforme quantitativos e endereços dos destinatários a serem fornecidos à licitante, pelos Contratantes, por ocasião da </w:t>
      </w:r>
      <w:proofErr w:type="spellStart"/>
      <w:r w:rsidRPr="006C54F1">
        <w:rPr>
          <w:rFonts w:ascii="Times New Roman" w:hAnsi="Times New Roman"/>
          <w:bCs/>
          <w:szCs w:val="22"/>
        </w:rPr>
        <w:t>firmatura</w:t>
      </w:r>
      <w:proofErr w:type="spellEnd"/>
      <w:r w:rsidRPr="006C54F1">
        <w:rPr>
          <w:rFonts w:ascii="Times New Roman" w:hAnsi="Times New Roman"/>
          <w:bCs/>
          <w:szCs w:val="22"/>
        </w:rPr>
        <w:t xml:space="preserve"> do instrumento contratual.</w:t>
      </w:r>
    </w:p>
    <w:p w:rsidR="00CE0901" w:rsidRPr="006C54F1" w:rsidRDefault="00CE0901" w:rsidP="00CE0901">
      <w:pPr>
        <w:pStyle w:val="western"/>
        <w:numPr>
          <w:ilvl w:val="1"/>
          <w:numId w:val="3"/>
        </w:numPr>
        <w:spacing w:before="0" w:after="120"/>
        <w:ind w:left="0" w:firstLine="0"/>
        <w:jc w:val="both"/>
        <w:rPr>
          <w:bCs/>
          <w:sz w:val="22"/>
          <w:szCs w:val="22"/>
          <w:lang w:eastAsia="pt-BR"/>
        </w:rPr>
      </w:pPr>
      <w:r w:rsidRPr="006C54F1">
        <w:rPr>
          <w:bCs/>
          <w:sz w:val="22"/>
          <w:szCs w:val="22"/>
          <w:lang w:eastAsia="pt-BR"/>
        </w:rPr>
        <w:t xml:space="preserve">Fica assegurado </w:t>
      </w:r>
      <w:proofErr w:type="gramStart"/>
      <w:r w:rsidRPr="006C54F1">
        <w:rPr>
          <w:bCs/>
          <w:sz w:val="22"/>
          <w:szCs w:val="22"/>
          <w:lang w:eastAsia="pt-BR"/>
        </w:rPr>
        <w:t>à</w:t>
      </w:r>
      <w:proofErr w:type="gramEnd"/>
      <w:r w:rsidRPr="006C54F1">
        <w:rPr>
          <w:bCs/>
          <w:sz w:val="22"/>
          <w:szCs w:val="22"/>
          <w:lang w:eastAsia="pt-BR"/>
        </w:rPr>
        <w:t xml:space="preserve"> Contratante o direito de rejeitar os ventiladores entregues em desacordo com as especificações e condições deste Termo de Referência, do Edital e do instrumento contratual, ficando a Contratada obrigada a substituir e/ou reparar os itens irregulares, no prazo de até 30 (trinta) dias. </w:t>
      </w:r>
    </w:p>
    <w:p w:rsidR="00CE0901" w:rsidRPr="006C54F1" w:rsidRDefault="00CE0901" w:rsidP="00CE0901">
      <w:pPr>
        <w:pStyle w:val="PargrafodaLista"/>
        <w:numPr>
          <w:ilvl w:val="1"/>
          <w:numId w:val="3"/>
        </w:numPr>
        <w:tabs>
          <w:tab w:val="clear" w:pos="1418"/>
        </w:tabs>
        <w:autoSpaceDE w:val="0"/>
        <w:autoSpaceDN w:val="0"/>
        <w:adjustRightInd w:val="0"/>
        <w:ind w:left="0" w:firstLine="0"/>
        <w:contextualSpacing/>
        <w:jc w:val="both"/>
        <w:rPr>
          <w:rFonts w:ascii="Times New Roman" w:hAnsi="Times New Roman"/>
          <w:bCs/>
          <w:szCs w:val="22"/>
        </w:rPr>
      </w:pPr>
      <w:r w:rsidRPr="006C54F1">
        <w:rPr>
          <w:rFonts w:ascii="Times New Roman" w:hAnsi="Times New Roman"/>
          <w:bCs/>
          <w:szCs w:val="22"/>
        </w:rPr>
        <w:t>Caso a substituição dos ventiladores não ocorra no prazo determinado, estará a Contratada incorrendo em atraso na entrega e sujeita à aplicação das sanções previstas neste termo.</w:t>
      </w:r>
    </w:p>
    <w:p w:rsidR="00CE0901" w:rsidRPr="006C54F1" w:rsidRDefault="00CE0901" w:rsidP="00CE0901">
      <w:pPr>
        <w:pStyle w:val="PargrafodaLista"/>
        <w:numPr>
          <w:ilvl w:val="0"/>
          <w:numId w:val="3"/>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C54F1">
        <w:rPr>
          <w:rFonts w:ascii="Times New Roman" w:hAnsi="Times New Roman"/>
          <w:b/>
          <w:bCs/>
          <w:iCs/>
          <w:szCs w:val="22"/>
        </w:rPr>
        <w:t>CLAÚSULA NONA – DA FISCALIZAÇÃO</w:t>
      </w:r>
    </w:p>
    <w:p w:rsidR="00CE0901" w:rsidRPr="006C54F1" w:rsidRDefault="00CE0901" w:rsidP="00CE0901">
      <w:pPr>
        <w:numPr>
          <w:ilvl w:val="1"/>
          <w:numId w:val="3"/>
        </w:numPr>
        <w:spacing w:after="120"/>
        <w:ind w:left="357" w:right="-17" w:hanging="357"/>
        <w:jc w:val="both"/>
        <w:rPr>
          <w:sz w:val="22"/>
          <w:szCs w:val="22"/>
        </w:rPr>
      </w:pPr>
      <w:r w:rsidRPr="006C54F1">
        <w:rPr>
          <w:sz w:val="22"/>
          <w:szCs w:val="22"/>
        </w:rPr>
        <w:t>A fiscalização da execução do objeto será efetuada por Comissão/Representante designado pela CONTRATANTE, na forma estabelecida no Termo de Referência.</w:t>
      </w:r>
    </w:p>
    <w:p w:rsidR="00CE0901" w:rsidRPr="006C54F1" w:rsidRDefault="00CE0901" w:rsidP="00CE0901">
      <w:pPr>
        <w:pStyle w:val="PargrafodaLista"/>
        <w:numPr>
          <w:ilvl w:val="0"/>
          <w:numId w:val="3"/>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C54F1">
        <w:rPr>
          <w:rFonts w:ascii="Times New Roman" w:hAnsi="Times New Roman"/>
          <w:b/>
          <w:bCs/>
          <w:iCs/>
          <w:szCs w:val="22"/>
        </w:rPr>
        <w:t>CLÁUSULA DÉCIMA – DAS OBRIGAÇÕES DA CONTRATANTE E DA CONTRATADA</w:t>
      </w:r>
    </w:p>
    <w:p w:rsidR="00CE0901" w:rsidRPr="006C54F1" w:rsidRDefault="00CE0901" w:rsidP="00CE0901">
      <w:pPr>
        <w:pStyle w:val="PargrafodaLista"/>
        <w:numPr>
          <w:ilvl w:val="1"/>
          <w:numId w:val="4"/>
        </w:numPr>
        <w:tabs>
          <w:tab w:val="clear" w:pos="1418"/>
        </w:tabs>
        <w:spacing w:after="120" w:line="360" w:lineRule="auto"/>
        <w:ind w:right="-15"/>
        <w:contextualSpacing/>
        <w:jc w:val="both"/>
        <w:rPr>
          <w:rFonts w:ascii="Times New Roman" w:hAnsi="Times New Roman"/>
          <w:szCs w:val="22"/>
        </w:rPr>
      </w:pPr>
      <w:r w:rsidRPr="006C54F1">
        <w:rPr>
          <w:rFonts w:ascii="Times New Roman" w:hAnsi="Times New Roman"/>
          <w:b/>
          <w:szCs w:val="22"/>
        </w:rPr>
        <w:t xml:space="preserve">São obrigações da </w:t>
      </w:r>
      <w:proofErr w:type="gramStart"/>
      <w:r w:rsidRPr="006C54F1">
        <w:rPr>
          <w:rFonts w:ascii="Times New Roman" w:hAnsi="Times New Roman"/>
          <w:b/>
          <w:szCs w:val="22"/>
        </w:rPr>
        <w:t>CONTRATANTE</w:t>
      </w:r>
      <w:r w:rsidRPr="006C54F1">
        <w:rPr>
          <w:rFonts w:ascii="Times New Roman" w:hAnsi="Times New Roman"/>
          <w:szCs w:val="22"/>
        </w:rPr>
        <w:t xml:space="preserve"> :</w:t>
      </w:r>
      <w:proofErr w:type="gramEnd"/>
    </w:p>
    <w:p w:rsidR="00CE0901" w:rsidRPr="006C54F1" w:rsidRDefault="00CE0901" w:rsidP="00CE0901">
      <w:pPr>
        <w:pStyle w:val="PargrafodaLista"/>
        <w:numPr>
          <w:ilvl w:val="0"/>
          <w:numId w:val="5"/>
        </w:numPr>
        <w:tabs>
          <w:tab w:val="left" w:pos="142"/>
        </w:tabs>
        <w:spacing w:before="120" w:after="120"/>
        <w:ind w:right="-1"/>
        <w:contextualSpacing/>
        <w:jc w:val="both"/>
        <w:rPr>
          <w:rFonts w:ascii="Times New Roman" w:hAnsi="Times New Roman"/>
          <w:szCs w:val="22"/>
        </w:rPr>
      </w:pPr>
      <w:r w:rsidRPr="006C54F1">
        <w:rPr>
          <w:rFonts w:ascii="Times New Roman" w:hAnsi="Times New Roman"/>
          <w:szCs w:val="22"/>
        </w:rPr>
        <w:t>Realizar os atos relativos à cobrança do cumprimento pela Contratada das obrigações contratualmente assumidas e aplicar sanções, garantida a ampla defesa e o contraditório, decorrentes do descumprimento das obrigações contratuais.</w:t>
      </w:r>
    </w:p>
    <w:p w:rsidR="00CE0901" w:rsidRPr="006C54F1" w:rsidRDefault="00CE0901" w:rsidP="00CE0901">
      <w:pPr>
        <w:pStyle w:val="PargrafodaLista"/>
        <w:numPr>
          <w:ilvl w:val="0"/>
          <w:numId w:val="5"/>
        </w:numPr>
        <w:tabs>
          <w:tab w:val="left" w:pos="142"/>
        </w:tabs>
        <w:spacing w:before="120" w:after="120"/>
        <w:ind w:right="-1"/>
        <w:contextualSpacing/>
        <w:jc w:val="both"/>
        <w:rPr>
          <w:rFonts w:ascii="Times New Roman" w:hAnsi="Times New Roman"/>
          <w:szCs w:val="22"/>
        </w:rPr>
      </w:pPr>
      <w:r w:rsidRPr="006C54F1">
        <w:rPr>
          <w:rFonts w:ascii="Times New Roman" w:hAnsi="Times New Roman"/>
          <w:szCs w:val="22"/>
        </w:rPr>
        <w:t>Efetuar o pagamento à Contratada, de acordo com o estabelecido no instrumento contratual;</w:t>
      </w:r>
    </w:p>
    <w:p w:rsidR="00CE0901" w:rsidRPr="006C54F1" w:rsidRDefault="00CE0901" w:rsidP="00CE0901">
      <w:pPr>
        <w:pStyle w:val="Recuodecorpodetexto"/>
        <w:widowControl w:val="0"/>
        <w:numPr>
          <w:ilvl w:val="0"/>
          <w:numId w:val="5"/>
        </w:numPr>
        <w:tabs>
          <w:tab w:val="left" w:pos="-3780"/>
        </w:tabs>
        <w:spacing w:before="120"/>
        <w:jc w:val="both"/>
        <w:rPr>
          <w:snapToGrid w:val="0"/>
          <w:sz w:val="22"/>
          <w:szCs w:val="22"/>
        </w:rPr>
      </w:pPr>
      <w:r w:rsidRPr="006C54F1">
        <w:rPr>
          <w:snapToGrid w:val="0"/>
          <w:sz w:val="22"/>
          <w:szCs w:val="22"/>
        </w:rPr>
        <w:lastRenderedPageBreak/>
        <w:t xml:space="preserve">Promover o acompanhamento e a fiscalização do fornecimento </w:t>
      </w:r>
      <w:proofErr w:type="gramStart"/>
      <w:r w:rsidRPr="006C54F1">
        <w:rPr>
          <w:snapToGrid w:val="0"/>
          <w:sz w:val="22"/>
          <w:szCs w:val="22"/>
        </w:rPr>
        <w:t xml:space="preserve">do </w:t>
      </w:r>
      <w:r w:rsidRPr="006C54F1">
        <w:rPr>
          <w:bCs/>
          <w:sz w:val="22"/>
          <w:szCs w:val="22"/>
        </w:rPr>
        <w:t>Ventiladores</w:t>
      </w:r>
      <w:proofErr w:type="gramEnd"/>
      <w:r w:rsidRPr="006C54F1">
        <w:rPr>
          <w:snapToGrid w:val="0"/>
          <w:sz w:val="22"/>
          <w:szCs w:val="22"/>
        </w:rPr>
        <w:t>, sob o aspecto quantitativo e qualitativo, anotando em registro próprio as falhas detectadas;</w:t>
      </w:r>
    </w:p>
    <w:p w:rsidR="00CE0901" w:rsidRPr="006C54F1" w:rsidRDefault="00CE0901" w:rsidP="00CE0901">
      <w:pPr>
        <w:pStyle w:val="PargrafodaLista"/>
        <w:tabs>
          <w:tab w:val="clear" w:pos="1418"/>
          <w:tab w:val="left" w:pos="-3780"/>
          <w:tab w:val="left" w:pos="1134"/>
        </w:tabs>
        <w:spacing w:before="120" w:after="120"/>
        <w:ind w:left="1134" w:hanging="708"/>
        <w:jc w:val="both"/>
        <w:rPr>
          <w:rFonts w:ascii="Times New Roman" w:hAnsi="Times New Roman"/>
          <w:snapToGrid w:val="0"/>
          <w:szCs w:val="22"/>
        </w:rPr>
      </w:pPr>
      <w:r w:rsidRPr="006C54F1">
        <w:rPr>
          <w:rFonts w:ascii="Times New Roman" w:hAnsi="Times New Roman"/>
          <w:szCs w:val="22"/>
        </w:rPr>
        <w:t>IV</w:t>
      </w:r>
      <w:r w:rsidRPr="006C54F1">
        <w:rPr>
          <w:rFonts w:ascii="Times New Roman" w:hAnsi="Times New Roman"/>
          <w:b/>
          <w:szCs w:val="22"/>
        </w:rPr>
        <w:t>.</w:t>
      </w:r>
      <w:r w:rsidRPr="006C54F1">
        <w:rPr>
          <w:rFonts w:ascii="Times New Roman" w:hAnsi="Times New Roman"/>
          <w:szCs w:val="22"/>
        </w:rPr>
        <w:t xml:space="preserve"> </w:t>
      </w:r>
      <w:r w:rsidRPr="006C54F1">
        <w:rPr>
          <w:rFonts w:ascii="Times New Roman" w:hAnsi="Times New Roman"/>
          <w:szCs w:val="22"/>
        </w:rPr>
        <w:tab/>
      </w:r>
      <w:r w:rsidRPr="006C54F1">
        <w:rPr>
          <w:rFonts w:ascii="Times New Roman" w:hAnsi="Times New Roman"/>
          <w:snapToGrid w:val="0"/>
          <w:szCs w:val="22"/>
        </w:rPr>
        <w:t>Comunicar prontamente à Contratada, qualquer anormalidade no objeto do instrumento contratual, podendo recusar o recebimento, caso não esteja de acordo com as especificações e condições estabelecidas no Termo de Referência;</w:t>
      </w:r>
    </w:p>
    <w:p w:rsidR="00CE0901" w:rsidRPr="006C54F1" w:rsidRDefault="00CE0901" w:rsidP="00CE0901">
      <w:pPr>
        <w:pStyle w:val="PargrafodaLista"/>
        <w:numPr>
          <w:ilvl w:val="0"/>
          <w:numId w:val="6"/>
        </w:numPr>
        <w:tabs>
          <w:tab w:val="clear" w:pos="1418"/>
          <w:tab w:val="left" w:pos="-3780"/>
        </w:tabs>
        <w:spacing w:before="120" w:after="120"/>
        <w:contextualSpacing/>
        <w:jc w:val="both"/>
        <w:rPr>
          <w:rFonts w:ascii="Times New Roman" w:hAnsi="Times New Roman"/>
          <w:szCs w:val="22"/>
        </w:rPr>
      </w:pPr>
      <w:r w:rsidRPr="006C54F1">
        <w:rPr>
          <w:rFonts w:ascii="Times New Roman" w:hAnsi="Times New Roman"/>
          <w:szCs w:val="22"/>
        </w:rPr>
        <w:t xml:space="preserve">Notificar previamente à </w:t>
      </w:r>
      <w:r w:rsidRPr="006C54F1">
        <w:rPr>
          <w:rFonts w:ascii="Times New Roman" w:hAnsi="Times New Roman"/>
          <w:b/>
          <w:smallCaps/>
          <w:szCs w:val="22"/>
        </w:rPr>
        <w:t>Contratada</w:t>
      </w:r>
      <w:r w:rsidRPr="006C54F1">
        <w:rPr>
          <w:rFonts w:ascii="Times New Roman" w:hAnsi="Times New Roman"/>
          <w:b/>
          <w:szCs w:val="22"/>
        </w:rPr>
        <w:t xml:space="preserve">, </w:t>
      </w:r>
      <w:r w:rsidRPr="006C54F1">
        <w:rPr>
          <w:rFonts w:ascii="Times New Roman" w:hAnsi="Times New Roman"/>
          <w:szCs w:val="22"/>
        </w:rPr>
        <w:t>quando da aplicação de sanções administrativas.</w:t>
      </w:r>
    </w:p>
    <w:p w:rsidR="00CE0901" w:rsidRPr="006C54F1" w:rsidRDefault="00CE0901" w:rsidP="00CE0901">
      <w:pPr>
        <w:pStyle w:val="PargrafodaLista"/>
        <w:numPr>
          <w:ilvl w:val="0"/>
          <w:numId w:val="6"/>
        </w:numPr>
        <w:tabs>
          <w:tab w:val="left" w:pos="142"/>
        </w:tabs>
        <w:spacing w:before="120" w:after="120"/>
        <w:ind w:left="1077"/>
        <w:jc w:val="both"/>
        <w:rPr>
          <w:rFonts w:ascii="Times New Roman" w:hAnsi="Times New Roman"/>
          <w:szCs w:val="22"/>
        </w:rPr>
      </w:pPr>
      <w:r w:rsidRPr="006C54F1">
        <w:rPr>
          <w:rFonts w:ascii="Times New Roman" w:hAnsi="Times New Roman"/>
          <w:szCs w:val="22"/>
        </w:rPr>
        <w:t xml:space="preserve">Verificar a regularidade fiscal e trabalhista do fornecedor antes dos atos relativos </w:t>
      </w:r>
      <w:proofErr w:type="gramStart"/>
      <w:r w:rsidRPr="006C54F1">
        <w:rPr>
          <w:rFonts w:ascii="Times New Roman" w:hAnsi="Times New Roman"/>
          <w:szCs w:val="22"/>
        </w:rPr>
        <w:t>a</w:t>
      </w:r>
      <w:proofErr w:type="gramEnd"/>
      <w:r w:rsidRPr="006C54F1">
        <w:rPr>
          <w:rFonts w:ascii="Times New Roman" w:hAnsi="Times New Roman"/>
          <w:szCs w:val="22"/>
        </w:rPr>
        <w:t xml:space="preserve"> </w:t>
      </w:r>
      <w:proofErr w:type="spellStart"/>
      <w:r w:rsidRPr="006C54F1">
        <w:rPr>
          <w:rFonts w:ascii="Times New Roman" w:hAnsi="Times New Roman"/>
          <w:szCs w:val="22"/>
        </w:rPr>
        <w:t>firmatura</w:t>
      </w:r>
      <w:proofErr w:type="spellEnd"/>
      <w:r w:rsidRPr="006C54F1">
        <w:rPr>
          <w:rFonts w:ascii="Times New Roman" w:hAnsi="Times New Roman"/>
          <w:szCs w:val="22"/>
        </w:rPr>
        <w:t xml:space="preserve"> e gestão contratual, devendo o resultado dessa consulta ser impresso, sob a forma de extrato, e juntado aos autos, com a instrução processual necessária.</w:t>
      </w:r>
    </w:p>
    <w:p w:rsidR="00CE0901" w:rsidRPr="006C54F1" w:rsidRDefault="00CE0901" w:rsidP="00CE0901">
      <w:pPr>
        <w:pStyle w:val="PargrafodaLista"/>
        <w:numPr>
          <w:ilvl w:val="1"/>
          <w:numId w:val="4"/>
        </w:numPr>
        <w:tabs>
          <w:tab w:val="clear" w:pos="1418"/>
        </w:tabs>
        <w:spacing w:after="120" w:line="360" w:lineRule="auto"/>
        <w:ind w:right="-15"/>
        <w:contextualSpacing/>
        <w:jc w:val="both"/>
        <w:rPr>
          <w:rFonts w:ascii="Times New Roman" w:hAnsi="Times New Roman"/>
          <w:szCs w:val="22"/>
        </w:rPr>
      </w:pPr>
      <w:r w:rsidRPr="006C54F1">
        <w:rPr>
          <w:rFonts w:ascii="Times New Roman" w:hAnsi="Times New Roman"/>
          <w:b/>
          <w:szCs w:val="22"/>
        </w:rPr>
        <w:t xml:space="preserve"> São obrigações da </w:t>
      </w:r>
      <w:proofErr w:type="gramStart"/>
      <w:r w:rsidRPr="006C54F1">
        <w:rPr>
          <w:rFonts w:ascii="Times New Roman" w:hAnsi="Times New Roman"/>
          <w:b/>
          <w:szCs w:val="22"/>
        </w:rPr>
        <w:t>CONTRATADA</w:t>
      </w:r>
      <w:r w:rsidRPr="006C54F1">
        <w:rPr>
          <w:rFonts w:ascii="Times New Roman" w:hAnsi="Times New Roman"/>
          <w:szCs w:val="22"/>
        </w:rPr>
        <w:t xml:space="preserve"> :</w:t>
      </w:r>
      <w:proofErr w:type="gramEnd"/>
    </w:p>
    <w:p w:rsidR="00CE0901" w:rsidRPr="006C54F1" w:rsidRDefault="00CE0901" w:rsidP="00CE0901">
      <w:pPr>
        <w:pStyle w:val="PargrafodaLista"/>
        <w:numPr>
          <w:ilvl w:val="0"/>
          <w:numId w:val="7"/>
        </w:numPr>
        <w:tabs>
          <w:tab w:val="left" w:pos="142"/>
        </w:tabs>
        <w:spacing w:before="120" w:after="120"/>
        <w:contextualSpacing/>
        <w:jc w:val="both"/>
        <w:rPr>
          <w:rFonts w:ascii="Times New Roman" w:hAnsi="Times New Roman"/>
          <w:szCs w:val="22"/>
        </w:rPr>
      </w:pPr>
      <w:r w:rsidRPr="006C54F1">
        <w:rPr>
          <w:rFonts w:ascii="Times New Roman" w:hAnsi="Times New Roman"/>
          <w:szCs w:val="22"/>
        </w:rPr>
        <w:t>Envidar todo o empenho e a dedicação necessários ao fiel e adequado cumprimento dos encargos que lhe são confiados;</w:t>
      </w:r>
    </w:p>
    <w:p w:rsidR="00CE0901" w:rsidRPr="006C54F1" w:rsidRDefault="00CE0901" w:rsidP="00CE0901">
      <w:pPr>
        <w:pStyle w:val="PargrafodaLista"/>
        <w:numPr>
          <w:ilvl w:val="0"/>
          <w:numId w:val="7"/>
        </w:numPr>
        <w:tabs>
          <w:tab w:val="left" w:pos="142"/>
        </w:tabs>
        <w:spacing w:before="240" w:after="120"/>
        <w:ind w:left="1077"/>
        <w:jc w:val="both"/>
        <w:rPr>
          <w:rFonts w:ascii="Times New Roman" w:hAnsi="Times New Roman"/>
          <w:szCs w:val="22"/>
        </w:rPr>
      </w:pPr>
      <w:r w:rsidRPr="006C54F1">
        <w:rPr>
          <w:rFonts w:ascii="Times New Roman" w:hAnsi="Times New Roman"/>
          <w:szCs w:val="22"/>
        </w:rPr>
        <w:t>Tomar todas as providências necessárias para o fiel cumprimento das disposições contidas no Termo de Referência, no Edital e contrato, inclusive;</w:t>
      </w:r>
    </w:p>
    <w:p w:rsidR="00CE0901" w:rsidRPr="006C54F1" w:rsidRDefault="00CE0901" w:rsidP="00CE0901">
      <w:pPr>
        <w:pStyle w:val="PargrafodaLista"/>
        <w:numPr>
          <w:ilvl w:val="0"/>
          <w:numId w:val="7"/>
        </w:numPr>
        <w:tabs>
          <w:tab w:val="left" w:pos="142"/>
        </w:tabs>
        <w:spacing w:before="120" w:after="120"/>
        <w:ind w:left="1077"/>
        <w:jc w:val="both"/>
        <w:rPr>
          <w:rFonts w:ascii="Times New Roman" w:hAnsi="Times New Roman"/>
          <w:szCs w:val="22"/>
        </w:rPr>
      </w:pPr>
      <w:r w:rsidRPr="006C54F1">
        <w:rPr>
          <w:rFonts w:ascii="Times New Roman" w:hAnsi="Times New Roman"/>
          <w:szCs w:val="22"/>
        </w:rPr>
        <w:t>Entregar os v</w:t>
      </w:r>
      <w:r w:rsidRPr="006C54F1">
        <w:rPr>
          <w:rFonts w:ascii="Times New Roman" w:hAnsi="Times New Roman"/>
          <w:bCs/>
          <w:szCs w:val="22"/>
        </w:rPr>
        <w:t>entiladores</w:t>
      </w:r>
      <w:r w:rsidRPr="006C54F1">
        <w:rPr>
          <w:rFonts w:ascii="Times New Roman" w:hAnsi="Times New Roman"/>
          <w:szCs w:val="22"/>
        </w:rPr>
        <w:t xml:space="preserve"> no(s) prazo(s) determinado(s) neste contrato;</w:t>
      </w:r>
    </w:p>
    <w:p w:rsidR="00CE0901" w:rsidRPr="006C54F1" w:rsidRDefault="00CE0901" w:rsidP="00CE0901">
      <w:pPr>
        <w:pStyle w:val="PargrafodaLista"/>
        <w:numPr>
          <w:ilvl w:val="0"/>
          <w:numId w:val="7"/>
        </w:numPr>
        <w:tabs>
          <w:tab w:val="left" w:pos="142"/>
        </w:tabs>
        <w:spacing w:before="120" w:after="120"/>
        <w:ind w:left="1077"/>
        <w:jc w:val="both"/>
        <w:rPr>
          <w:rFonts w:ascii="Times New Roman" w:hAnsi="Times New Roman"/>
          <w:szCs w:val="22"/>
        </w:rPr>
      </w:pPr>
      <w:r w:rsidRPr="006C54F1">
        <w:rPr>
          <w:rFonts w:ascii="Times New Roman" w:hAnsi="Times New Roman"/>
          <w:szCs w:val="22"/>
        </w:rPr>
        <w:t>Reparar, corrigir, remover, reconstruir ou substituir, às suas expensas, as partes do objeto deste Edital e seus Anexos, em que se verificarem vícios, defeitos, ou incorreções resultantes dos produtos empregados ou da execução de serviços;</w:t>
      </w:r>
    </w:p>
    <w:p w:rsidR="00CE0901" w:rsidRPr="006C54F1" w:rsidRDefault="00CE0901" w:rsidP="00CE0901">
      <w:pPr>
        <w:pStyle w:val="PargrafodaLista"/>
        <w:numPr>
          <w:ilvl w:val="0"/>
          <w:numId w:val="7"/>
        </w:numPr>
        <w:tabs>
          <w:tab w:val="left" w:pos="142"/>
        </w:tabs>
        <w:spacing w:before="120" w:after="120"/>
        <w:ind w:left="1077"/>
        <w:jc w:val="both"/>
        <w:rPr>
          <w:rFonts w:ascii="Times New Roman" w:hAnsi="Times New Roman"/>
          <w:szCs w:val="22"/>
        </w:rPr>
      </w:pPr>
      <w:r w:rsidRPr="006C54F1">
        <w:rPr>
          <w:rFonts w:ascii="Times New Roman" w:hAnsi="Times New Roman"/>
          <w:szCs w:val="22"/>
        </w:rPr>
        <w:t>Responder, integralmente, por perdas e danos que vier a causar ao Contratante, a usuários participantes ou a terceiros, em razão de ação ou omissão dolosa ou culposa, sua ou dos seus prepostos, independentemente de outras cominações contratuais ou legais a que estiver sujeita;</w:t>
      </w:r>
    </w:p>
    <w:p w:rsidR="00CE0901" w:rsidRPr="006C54F1" w:rsidRDefault="00CE0901" w:rsidP="00CE0901">
      <w:pPr>
        <w:pStyle w:val="PargrafodaLista"/>
        <w:numPr>
          <w:ilvl w:val="0"/>
          <w:numId w:val="7"/>
        </w:numPr>
        <w:tabs>
          <w:tab w:val="left" w:pos="142"/>
        </w:tabs>
        <w:spacing w:before="120" w:after="120"/>
        <w:ind w:left="1077"/>
        <w:jc w:val="both"/>
        <w:rPr>
          <w:rFonts w:ascii="Times New Roman" w:hAnsi="Times New Roman"/>
          <w:szCs w:val="22"/>
        </w:rPr>
      </w:pPr>
      <w:r w:rsidRPr="006C54F1">
        <w:rPr>
          <w:rFonts w:ascii="Times New Roman" w:hAnsi="Times New Roman"/>
          <w:szCs w:val="22"/>
        </w:rPr>
        <w:t>Não efetuar, sob nenhum pretexto, a transferência de responsabilidade para outros, sejam fabricantes, técnicos ou quaisquer outros;</w:t>
      </w:r>
    </w:p>
    <w:p w:rsidR="00CE0901" w:rsidRPr="006C54F1" w:rsidRDefault="00CE0901" w:rsidP="00CE0901">
      <w:pPr>
        <w:pStyle w:val="PargrafodaLista"/>
        <w:numPr>
          <w:ilvl w:val="0"/>
          <w:numId w:val="7"/>
        </w:numPr>
        <w:tabs>
          <w:tab w:val="left" w:pos="142"/>
        </w:tabs>
        <w:spacing w:before="120" w:after="120"/>
        <w:ind w:left="1077"/>
        <w:jc w:val="both"/>
        <w:rPr>
          <w:rFonts w:ascii="Times New Roman" w:hAnsi="Times New Roman"/>
          <w:szCs w:val="22"/>
        </w:rPr>
      </w:pPr>
      <w:r w:rsidRPr="006C54F1">
        <w:rPr>
          <w:rFonts w:ascii="Times New Roman" w:hAnsi="Times New Roman"/>
          <w:szCs w:val="22"/>
        </w:rPr>
        <w:t>Manter durante toda a execução do objeto, em compatibilidade com as obrigações assumidas, todas as condições de habilitação e qualificação exigidas no Edital e seus Anexos;</w:t>
      </w:r>
    </w:p>
    <w:p w:rsidR="00CE0901" w:rsidRPr="006C54F1" w:rsidRDefault="00CE0901" w:rsidP="00CE0901">
      <w:pPr>
        <w:pStyle w:val="PargrafodaLista"/>
        <w:numPr>
          <w:ilvl w:val="0"/>
          <w:numId w:val="7"/>
        </w:numPr>
        <w:tabs>
          <w:tab w:val="clear" w:pos="1418"/>
          <w:tab w:val="left" w:pos="142"/>
          <w:tab w:val="left" w:pos="851"/>
        </w:tabs>
        <w:spacing w:before="120" w:after="120"/>
        <w:ind w:left="1077"/>
        <w:jc w:val="both"/>
        <w:rPr>
          <w:rFonts w:ascii="Times New Roman" w:hAnsi="Times New Roman"/>
          <w:szCs w:val="22"/>
        </w:rPr>
      </w:pPr>
      <w:r w:rsidRPr="006C54F1">
        <w:rPr>
          <w:rFonts w:ascii="Times New Roman" w:hAnsi="Times New Roman"/>
          <w:szCs w:val="22"/>
        </w:rPr>
        <w:t xml:space="preserve">    Informar a Contratante, a ocorrência de fatos que possam interferir direta ou indiretamente, na regularidade do fornecimento.</w:t>
      </w:r>
    </w:p>
    <w:p w:rsidR="00CE0901" w:rsidRPr="006C54F1" w:rsidRDefault="00CE0901" w:rsidP="00CE0901">
      <w:pPr>
        <w:pStyle w:val="PargrafodaLista"/>
        <w:numPr>
          <w:ilvl w:val="0"/>
          <w:numId w:val="7"/>
        </w:numPr>
        <w:tabs>
          <w:tab w:val="clear" w:pos="1418"/>
          <w:tab w:val="left" w:pos="142"/>
          <w:tab w:val="left" w:pos="851"/>
        </w:tabs>
        <w:spacing w:before="120" w:after="120"/>
        <w:ind w:left="1077"/>
        <w:jc w:val="both"/>
        <w:rPr>
          <w:rFonts w:ascii="Times New Roman" w:hAnsi="Times New Roman"/>
          <w:b/>
          <w:szCs w:val="22"/>
        </w:rPr>
      </w:pPr>
      <w:r w:rsidRPr="006C54F1">
        <w:rPr>
          <w:rFonts w:ascii="Times New Roman" w:hAnsi="Times New Roman"/>
          <w:szCs w:val="22"/>
        </w:rPr>
        <w:t xml:space="preserve">   Contratar, às suas expensas, os </w:t>
      </w:r>
      <w:r w:rsidRPr="006C54F1">
        <w:rPr>
          <w:rFonts w:ascii="Times New Roman" w:hAnsi="Times New Roman"/>
          <w:b/>
          <w:szCs w:val="22"/>
        </w:rPr>
        <w:t xml:space="preserve">OCP – Organismo de Certificação de Produtos, </w:t>
      </w:r>
      <w:r w:rsidRPr="006C54F1">
        <w:rPr>
          <w:rFonts w:ascii="Times New Roman" w:hAnsi="Times New Roman"/>
          <w:szCs w:val="22"/>
        </w:rPr>
        <w:t>para realizar avaliação e certificação dos ventiladores</w:t>
      </w:r>
      <w:r w:rsidRPr="006C54F1">
        <w:rPr>
          <w:rFonts w:ascii="Times New Roman" w:hAnsi="Times New Roman"/>
          <w:b/>
          <w:szCs w:val="22"/>
        </w:rPr>
        <w:t>;</w:t>
      </w:r>
    </w:p>
    <w:p w:rsidR="00CE0901" w:rsidRPr="006C54F1" w:rsidRDefault="00CE0901" w:rsidP="00CE0901">
      <w:pPr>
        <w:pStyle w:val="PargrafodaLista"/>
        <w:numPr>
          <w:ilvl w:val="0"/>
          <w:numId w:val="7"/>
        </w:numPr>
        <w:tabs>
          <w:tab w:val="clear" w:pos="1418"/>
          <w:tab w:val="left" w:pos="142"/>
          <w:tab w:val="left" w:pos="851"/>
        </w:tabs>
        <w:spacing w:before="120" w:after="120"/>
        <w:ind w:left="1077"/>
        <w:jc w:val="both"/>
        <w:rPr>
          <w:rFonts w:ascii="Times New Roman" w:hAnsi="Times New Roman"/>
          <w:szCs w:val="22"/>
        </w:rPr>
      </w:pPr>
      <w:r w:rsidRPr="006C54F1">
        <w:rPr>
          <w:rFonts w:ascii="Times New Roman" w:hAnsi="Times New Roman"/>
          <w:b/>
          <w:szCs w:val="22"/>
        </w:rPr>
        <w:t xml:space="preserve">   </w:t>
      </w:r>
      <w:r w:rsidRPr="006C54F1">
        <w:rPr>
          <w:rFonts w:ascii="Times New Roman" w:hAnsi="Times New Roman"/>
          <w:szCs w:val="22"/>
        </w:rPr>
        <w:t xml:space="preserve">Autorizar </w:t>
      </w:r>
      <w:r w:rsidRPr="006C54F1">
        <w:rPr>
          <w:rFonts w:ascii="Times New Roman" w:hAnsi="Times New Roman"/>
          <w:b/>
          <w:szCs w:val="22"/>
        </w:rPr>
        <w:t xml:space="preserve">OCP – Organismo de Certificação de Produtos </w:t>
      </w:r>
      <w:r w:rsidRPr="006C54F1">
        <w:rPr>
          <w:rFonts w:ascii="Times New Roman" w:hAnsi="Times New Roman"/>
          <w:szCs w:val="22"/>
        </w:rPr>
        <w:t>a prestar informações ao FNDE quanto ao andamento da análise realizada durante todo o processo de controle de qualidade descrito no Caderno de Informações Técnicas;</w:t>
      </w:r>
    </w:p>
    <w:p w:rsidR="00CE0901" w:rsidRPr="006C54F1" w:rsidRDefault="00CE0901" w:rsidP="00CE0901">
      <w:pPr>
        <w:pStyle w:val="PargrafodaLista"/>
        <w:numPr>
          <w:ilvl w:val="0"/>
          <w:numId w:val="7"/>
        </w:numPr>
        <w:tabs>
          <w:tab w:val="clear" w:pos="1418"/>
          <w:tab w:val="left" w:pos="142"/>
          <w:tab w:val="left" w:pos="851"/>
        </w:tabs>
        <w:spacing w:before="120" w:after="120"/>
        <w:ind w:left="1077"/>
        <w:jc w:val="both"/>
        <w:rPr>
          <w:rFonts w:ascii="Times New Roman" w:hAnsi="Times New Roman"/>
          <w:szCs w:val="22"/>
        </w:rPr>
      </w:pPr>
      <w:r w:rsidRPr="006C54F1">
        <w:rPr>
          <w:rFonts w:ascii="Times New Roman" w:hAnsi="Times New Roman"/>
          <w:szCs w:val="22"/>
        </w:rPr>
        <w:t xml:space="preserve">   Executar todos os serviços com </w:t>
      </w:r>
      <w:proofErr w:type="spellStart"/>
      <w:r w:rsidRPr="006C54F1">
        <w:rPr>
          <w:rFonts w:ascii="Times New Roman" w:hAnsi="Times New Roman"/>
          <w:szCs w:val="22"/>
        </w:rPr>
        <w:t>mão-de-obra</w:t>
      </w:r>
      <w:proofErr w:type="spellEnd"/>
      <w:r w:rsidRPr="006C54F1">
        <w:rPr>
          <w:rFonts w:ascii="Times New Roman" w:hAnsi="Times New Roman"/>
          <w:szCs w:val="22"/>
        </w:rPr>
        <w:t xml:space="preserve"> qualificada, devendo a </w:t>
      </w:r>
      <w:r w:rsidRPr="006C54F1">
        <w:rPr>
          <w:rFonts w:ascii="Times New Roman" w:hAnsi="Times New Roman"/>
          <w:b/>
          <w:smallCaps/>
          <w:szCs w:val="22"/>
        </w:rPr>
        <w:t xml:space="preserve">Contratada </w:t>
      </w:r>
      <w:r w:rsidRPr="006C54F1">
        <w:rPr>
          <w:rFonts w:ascii="Times New Roman" w:hAnsi="Times New Roman"/>
          <w:szCs w:val="22"/>
        </w:rPr>
        <w:t>cumprir com todas as normas técnicas da ABNT, relativas aos processos de fabricação objetos do presente Termo, no que couber;</w:t>
      </w:r>
    </w:p>
    <w:p w:rsidR="00CE0901" w:rsidRPr="006C54F1" w:rsidRDefault="00CE0901" w:rsidP="00CE0901">
      <w:pPr>
        <w:pStyle w:val="PargrafodaLista"/>
        <w:numPr>
          <w:ilvl w:val="0"/>
          <w:numId w:val="4"/>
        </w:numPr>
        <w:shd w:val="clear" w:color="auto" w:fill="C6D9F1" w:themeFill="text2" w:themeFillTint="33"/>
        <w:tabs>
          <w:tab w:val="clear" w:pos="1418"/>
          <w:tab w:val="left" w:pos="142"/>
        </w:tabs>
        <w:spacing w:before="120" w:after="120"/>
        <w:ind w:right="-1"/>
        <w:contextualSpacing/>
        <w:jc w:val="both"/>
        <w:rPr>
          <w:rFonts w:ascii="Times New Roman" w:hAnsi="Times New Roman"/>
          <w:b/>
          <w:bCs/>
          <w:iCs/>
          <w:szCs w:val="22"/>
        </w:rPr>
      </w:pPr>
      <w:r w:rsidRPr="006C54F1">
        <w:rPr>
          <w:rFonts w:ascii="Times New Roman" w:hAnsi="Times New Roman"/>
          <w:b/>
          <w:bCs/>
          <w:iCs/>
          <w:szCs w:val="22"/>
        </w:rPr>
        <w:t>CLÁUSULA DÉCIMA PRIMEIRA – DAS SANÇÕES ADMINISTRATIVAS</w:t>
      </w:r>
    </w:p>
    <w:p w:rsidR="00CE0901" w:rsidRPr="006C54F1" w:rsidRDefault="00CE0901" w:rsidP="00CE0901">
      <w:pPr>
        <w:pStyle w:val="Cabealho"/>
        <w:widowControl w:val="0"/>
        <w:numPr>
          <w:ilvl w:val="1"/>
          <w:numId w:val="4"/>
        </w:numPr>
        <w:jc w:val="both"/>
        <w:rPr>
          <w:sz w:val="22"/>
          <w:szCs w:val="22"/>
        </w:rPr>
      </w:pPr>
      <w:r w:rsidRPr="006C54F1">
        <w:rPr>
          <w:sz w:val="22"/>
          <w:szCs w:val="22"/>
        </w:rPr>
        <w:t xml:space="preserve"> Pela inexecução total ou parcial do Contrato, a Contratante </w:t>
      </w:r>
      <w:proofErr w:type="gramStart"/>
      <w:r w:rsidRPr="006C54F1">
        <w:rPr>
          <w:sz w:val="22"/>
          <w:szCs w:val="22"/>
        </w:rPr>
        <w:t>poderá,</w:t>
      </w:r>
      <w:proofErr w:type="gramEnd"/>
      <w:r w:rsidRPr="006C54F1">
        <w:rPr>
          <w:sz w:val="22"/>
          <w:szCs w:val="22"/>
        </w:rPr>
        <w:t xml:space="preserve"> garantida a prévia defesa, aplicar à Contratada as seguintes sanções, segundo a gravidade da falta cometida:</w:t>
      </w:r>
    </w:p>
    <w:p w:rsidR="00CE0901" w:rsidRPr="006C54F1" w:rsidRDefault="00CE0901" w:rsidP="00CE0901">
      <w:pPr>
        <w:pStyle w:val="Cabealho"/>
        <w:jc w:val="both"/>
        <w:rPr>
          <w:sz w:val="22"/>
          <w:szCs w:val="22"/>
        </w:rPr>
      </w:pPr>
    </w:p>
    <w:p w:rsidR="00CE0901" w:rsidRPr="006C54F1" w:rsidRDefault="00CE0901" w:rsidP="00CE0901">
      <w:pPr>
        <w:pStyle w:val="NormaoEdital"/>
        <w:numPr>
          <w:ilvl w:val="0"/>
          <w:numId w:val="0"/>
        </w:numPr>
        <w:tabs>
          <w:tab w:val="clear" w:pos="1571"/>
        </w:tabs>
        <w:ind w:left="1320" w:hanging="330"/>
        <w:jc w:val="both"/>
        <w:rPr>
          <w:rFonts w:ascii="Times New Roman" w:hAnsi="Times New Roman" w:cs="Times New Roman"/>
        </w:rPr>
      </w:pPr>
      <w:r w:rsidRPr="006C54F1">
        <w:rPr>
          <w:rFonts w:ascii="Times New Roman" w:hAnsi="Times New Roman" w:cs="Times New Roman"/>
        </w:rPr>
        <w:t>I - advertência escrita: quando se tratar de verificação de não conformidades de grau leve, ou no caso de descumprimento das obrigações e responsabilidades assumidas, inclusive quanto à apresentação obrigatória de documentação, ou, ainda, no caso de outras ocorrências que possam acarretar prejuízos à Contratante, desde que não caiba a aplicação de sanção mais grave;</w:t>
      </w:r>
    </w:p>
    <w:p w:rsidR="00CE0901" w:rsidRPr="006C54F1" w:rsidRDefault="00CE0901" w:rsidP="00CE0901">
      <w:pPr>
        <w:pStyle w:val="NormaoEdital"/>
        <w:numPr>
          <w:ilvl w:val="0"/>
          <w:numId w:val="0"/>
        </w:numPr>
        <w:tabs>
          <w:tab w:val="clear" w:pos="1571"/>
        </w:tabs>
        <w:ind w:left="1320" w:hanging="330"/>
        <w:jc w:val="both"/>
        <w:rPr>
          <w:rFonts w:ascii="Times New Roman" w:hAnsi="Times New Roman" w:cs="Times New Roman"/>
          <w:bCs/>
          <w:iCs/>
        </w:rPr>
      </w:pPr>
      <w:r w:rsidRPr="006C54F1">
        <w:rPr>
          <w:rFonts w:ascii="Times New Roman" w:hAnsi="Times New Roman" w:cs="Times New Roman"/>
          <w:bCs/>
          <w:iCs/>
        </w:rPr>
        <w:t>II - multas:</w:t>
      </w:r>
    </w:p>
    <w:p w:rsidR="00CE0901" w:rsidRPr="006C54F1" w:rsidRDefault="00CE0901" w:rsidP="00CE0901">
      <w:pPr>
        <w:pStyle w:val="NormaoEdital"/>
        <w:numPr>
          <w:ilvl w:val="0"/>
          <w:numId w:val="0"/>
        </w:numPr>
        <w:tabs>
          <w:tab w:val="clear" w:pos="1571"/>
        </w:tabs>
        <w:ind w:left="1650" w:hanging="330"/>
        <w:jc w:val="both"/>
        <w:rPr>
          <w:rFonts w:ascii="Times New Roman" w:hAnsi="Times New Roman" w:cs="Times New Roman"/>
        </w:rPr>
      </w:pPr>
      <w:r w:rsidRPr="006C54F1">
        <w:rPr>
          <w:rFonts w:ascii="Times New Roman" w:hAnsi="Times New Roman" w:cs="Times New Roman"/>
          <w:b/>
          <w:i/>
        </w:rPr>
        <w:lastRenderedPageBreak/>
        <w:t>0,03% (três centésimos por cento)</w:t>
      </w:r>
      <w:r w:rsidRPr="006C54F1">
        <w:rPr>
          <w:rFonts w:ascii="Times New Roman" w:hAnsi="Times New Roman" w:cs="Times New Roman"/>
          <w:b/>
        </w:rPr>
        <w:t xml:space="preserve"> por dia sobre</w:t>
      </w:r>
      <w:r w:rsidRPr="006C54F1">
        <w:rPr>
          <w:rFonts w:ascii="Times New Roman" w:hAnsi="Times New Roman" w:cs="Times New Roman"/>
        </w:rPr>
        <w:t xml:space="preserve"> o valor do(s) </w:t>
      </w:r>
      <w:proofErr w:type="gramStart"/>
      <w:r w:rsidRPr="006C54F1">
        <w:rPr>
          <w:rFonts w:ascii="Times New Roman" w:hAnsi="Times New Roman" w:cs="Times New Roman"/>
        </w:rPr>
        <w:t>ventilador(</w:t>
      </w:r>
      <w:proofErr w:type="spellStart"/>
      <w:proofErr w:type="gramEnd"/>
      <w:r w:rsidRPr="006C54F1">
        <w:rPr>
          <w:rFonts w:ascii="Times New Roman" w:hAnsi="Times New Roman" w:cs="Times New Roman"/>
        </w:rPr>
        <w:t>es</w:t>
      </w:r>
      <w:proofErr w:type="spellEnd"/>
      <w:r w:rsidRPr="006C54F1">
        <w:rPr>
          <w:rFonts w:ascii="Times New Roman" w:hAnsi="Times New Roman" w:cs="Times New Roman"/>
        </w:rPr>
        <w:t xml:space="preserve">) entregue com atraso. Decorridos 30 (trinta) dias de atraso o </w:t>
      </w:r>
      <w:r w:rsidRPr="006C54F1">
        <w:rPr>
          <w:rFonts w:ascii="Times New Roman" w:hAnsi="Times New Roman" w:cs="Times New Roman"/>
          <w:smallCaps/>
        </w:rPr>
        <w:t>Contratante</w:t>
      </w:r>
      <w:r w:rsidRPr="006C54F1">
        <w:rPr>
          <w:rFonts w:ascii="Times New Roman" w:hAnsi="Times New Roman" w:cs="Times New Roman"/>
        </w:rPr>
        <w:t xml:space="preserve"> poderá decidir pela continuidade da aplicação da multa ou pela rescisão contratual, em razão da inexecução total.</w:t>
      </w:r>
    </w:p>
    <w:p w:rsidR="00CE0901" w:rsidRPr="006C54F1" w:rsidRDefault="00CE0901" w:rsidP="00CE0901">
      <w:pPr>
        <w:pStyle w:val="NormaoEdital"/>
        <w:numPr>
          <w:ilvl w:val="0"/>
          <w:numId w:val="0"/>
        </w:numPr>
        <w:tabs>
          <w:tab w:val="clear" w:pos="1571"/>
        </w:tabs>
        <w:ind w:left="1650" w:hanging="330"/>
        <w:jc w:val="both"/>
        <w:rPr>
          <w:rFonts w:ascii="Times New Roman" w:hAnsi="Times New Roman" w:cs="Times New Roman"/>
        </w:rPr>
      </w:pPr>
      <w:r w:rsidRPr="006C54F1">
        <w:rPr>
          <w:rFonts w:ascii="Times New Roman" w:hAnsi="Times New Roman" w:cs="Times New Roman"/>
        </w:rPr>
        <w:t xml:space="preserve">b) </w:t>
      </w:r>
      <w:r w:rsidRPr="006C54F1">
        <w:rPr>
          <w:rFonts w:ascii="Times New Roman" w:hAnsi="Times New Roman" w:cs="Times New Roman"/>
          <w:b/>
          <w:i/>
        </w:rPr>
        <w:t>0,06% (seis centésimos por cento)</w:t>
      </w:r>
      <w:r w:rsidRPr="006C54F1">
        <w:rPr>
          <w:rFonts w:ascii="Times New Roman" w:hAnsi="Times New Roman" w:cs="Times New Roman"/>
          <w:b/>
        </w:rPr>
        <w:t xml:space="preserve"> </w:t>
      </w:r>
      <w:r w:rsidRPr="006C54F1">
        <w:rPr>
          <w:rFonts w:ascii="Times New Roman" w:hAnsi="Times New Roman" w:cs="Times New Roman"/>
        </w:rPr>
        <w:t>por dia sobre o valor global do fato ocorrido, para ocorrências de atrasos em qualquer outro prazo previsto neste instrumento, não abrangido pelas demais alíneas.</w:t>
      </w:r>
    </w:p>
    <w:p w:rsidR="00CE0901" w:rsidRPr="006C54F1" w:rsidRDefault="00CE0901" w:rsidP="00CE0901">
      <w:pPr>
        <w:pStyle w:val="NormaoEdital"/>
        <w:numPr>
          <w:ilvl w:val="0"/>
          <w:numId w:val="0"/>
        </w:numPr>
        <w:tabs>
          <w:tab w:val="clear" w:pos="1571"/>
        </w:tabs>
        <w:ind w:left="1650" w:hanging="330"/>
        <w:jc w:val="both"/>
        <w:rPr>
          <w:rFonts w:ascii="Times New Roman" w:hAnsi="Times New Roman" w:cs="Times New Roman"/>
        </w:rPr>
      </w:pPr>
      <w:r w:rsidRPr="006C54F1">
        <w:rPr>
          <w:rFonts w:ascii="Times New Roman" w:hAnsi="Times New Roman" w:cs="Times New Roman"/>
        </w:rPr>
        <w:t xml:space="preserve">c) </w:t>
      </w:r>
      <w:r w:rsidRPr="006C54F1">
        <w:rPr>
          <w:rFonts w:ascii="Times New Roman" w:hAnsi="Times New Roman" w:cs="Times New Roman"/>
          <w:b/>
          <w:i/>
        </w:rPr>
        <w:t>5 % (cinco por cento)</w:t>
      </w:r>
      <w:r w:rsidRPr="006C54F1">
        <w:rPr>
          <w:rFonts w:ascii="Times New Roman" w:hAnsi="Times New Roman" w:cs="Times New Roman"/>
        </w:rPr>
        <w:t xml:space="preserve"> por dia sobre o valor do Contrato, pelo não cumprimento de quaisquer condições de garantia estabelecido no contrato.</w:t>
      </w:r>
    </w:p>
    <w:p w:rsidR="00CE0901" w:rsidRPr="006C54F1" w:rsidRDefault="00CE0901" w:rsidP="00CE0901">
      <w:pPr>
        <w:pStyle w:val="NormaoEdital"/>
        <w:numPr>
          <w:ilvl w:val="0"/>
          <w:numId w:val="0"/>
        </w:numPr>
        <w:tabs>
          <w:tab w:val="clear" w:pos="1571"/>
        </w:tabs>
        <w:ind w:left="1650" w:hanging="330"/>
        <w:jc w:val="both"/>
        <w:rPr>
          <w:rFonts w:ascii="Times New Roman" w:hAnsi="Times New Roman" w:cs="Times New Roman"/>
        </w:rPr>
      </w:pPr>
      <w:r w:rsidRPr="006C54F1">
        <w:rPr>
          <w:rFonts w:ascii="Times New Roman" w:hAnsi="Times New Roman" w:cs="Times New Roman"/>
        </w:rPr>
        <w:t xml:space="preserve">d) </w:t>
      </w:r>
      <w:r w:rsidRPr="006C54F1">
        <w:rPr>
          <w:rFonts w:ascii="Times New Roman" w:hAnsi="Times New Roman" w:cs="Times New Roman"/>
          <w:b/>
          <w:i/>
        </w:rPr>
        <w:t>5 % (cinco por cento)</w:t>
      </w:r>
      <w:r w:rsidRPr="006C54F1">
        <w:rPr>
          <w:rFonts w:ascii="Times New Roman" w:hAnsi="Times New Roman" w:cs="Times New Roman"/>
        </w:rPr>
        <w:t xml:space="preserve"> sobre o valor global atualizado do contrato, pela não manutenção das condições de habilitação e qualificação exigidas no instrumento convocatório.</w:t>
      </w:r>
    </w:p>
    <w:p w:rsidR="00CE0901" w:rsidRPr="006C54F1" w:rsidRDefault="00CE0901" w:rsidP="00CE0901">
      <w:pPr>
        <w:pStyle w:val="NormaoEdital"/>
        <w:numPr>
          <w:ilvl w:val="0"/>
          <w:numId w:val="0"/>
        </w:numPr>
        <w:tabs>
          <w:tab w:val="clear" w:pos="1571"/>
        </w:tabs>
        <w:ind w:left="1650" w:hanging="330"/>
        <w:jc w:val="both"/>
        <w:rPr>
          <w:rFonts w:ascii="Times New Roman" w:hAnsi="Times New Roman" w:cs="Times New Roman"/>
          <w:strike/>
        </w:rPr>
      </w:pPr>
      <w:r w:rsidRPr="006C54F1">
        <w:rPr>
          <w:rFonts w:ascii="Times New Roman" w:hAnsi="Times New Roman" w:cs="Times New Roman"/>
        </w:rPr>
        <w:t xml:space="preserve">e) </w:t>
      </w:r>
      <w:r w:rsidRPr="006C54F1">
        <w:rPr>
          <w:rFonts w:ascii="Times New Roman" w:hAnsi="Times New Roman" w:cs="Times New Roman"/>
          <w:b/>
          <w:i/>
        </w:rPr>
        <w:t>10 % (dez por cento)</w:t>
      </w:r>
      <w:r w:rsidRPr="006C54F1">
        <w:rPr>
          <w:rFonts w:ascii="Times New Roman" w:hAnsi="Times New Roman" w:cs="Times New Roman"/>
        </w:rPr>
        <w:t xml:space="preserve"> sobre o valor do contrato, na hipótese de rescisão contratual por inexecução parcial do contrato.  </w:t>
      </w:r>
    </w:p>
    <w:p w:rsidR="00CE0901" w:rsidRPr="006C54F1" w:rsidRDefault="00CE0901" w:rsidP="00CE0901">
      <w:pPr>
        <w:pStyle w:val="NormaoEdital"/>
        <w:numPr>
          <w:ilvl w:val="0"/>
          <w:numId w:val="0"/>
        </w:numPr>
        <w:tabs>
          <w:tab w:val="clear" w:pos="1571"/>
        </w:tabs>
        <w:ind w:left="1650" w:hanging="330"/>
        <w:jc w:val="both"/>
        <w:rPr>
          <w:rFonts w:ascii="Times New Roman" w:hAnsi="Times New Roman" w:cs="Times New Roman"/>
          <w:strike/>
        </w:rPr>
      </w:pPr>
      <w:r w:rsidRPr="006C54F1">
        <w:rPr>
          <w:rFonts w:ascii="Times New Roman" w:hAnsi="Times New Roman" w:cs="Times New Roman"/>
        </w:rPr>
        <w:t xml:space="preserve">f) </w:t>
      </w:r>
      <w:r w:rsidRPr="006C54F1">
        <w:rPr>
          <w:rFonts w:ascii="Times New Roman" w:hAnsi="Times New Roman" w:cs="Times New Roman"/>
          <w:b/>
          <w:i/>
        </w:rPr>
        <w:t>20 % (vinte por cento)</w:t>
      </w:r>
      <w:r w:rsidRPr="006C54F1">
        <w:rPr>
          <w:rFonts w:ascii="Times New Roman" w:hAnsi="Times New Roman" w:cs="Times New Roman"/>
        </w:rPr>
        <w:t xml:space="preserve"> sobre o valor do contrato, nas hipóteses de recusa na assinatura do contrato, rescisão contratual por inexecução do contrato - caracterizando-se quando houver reiterado descumprimento de obrigações contratuais -, entrega inferior a </w:t>
      </w:r>
      <w:r w:rsidRPr="006C54F1">
        <w:rPr>
          <w:rFonts w:ascii="Times New Roman" w:hAnsi="Times New Roman" w:cs="Times New Roman"/>
          <w:i/>
        </w:rPr>
        <w:t>50%</w:t>
      </w:r>
      <w:r w:rsidRPr="006C54F1">
        <w:rPr>
          <w:rFonts w:ascii="Times New Roman" w:hAnsi="Times New Roman" w:cs="Times New Roman"/>
        </w:rPr>
        <w:t xml:space="preserve"> (cinquenta por cento) do contratado, atraso superior ao prazo limite de trinta dias, estabelecido na alínea “a”.</w:t>
      </w:r>
    </w:p>
    <w:p w:rsidR="00CE0901" w:rsidRPr="006C54F1" w:rsidRDefault="00CE0901" w:rsidP="00CE0901">
      <w:pPr>
        <w:pStyle w:val="NormaoEdital"/>
        <w:numPr>
          <w:ilvl w:val="0"/>
          <w:numId w:val="0"/>
        </w:numPr>
        <w:tabs>
          <w:tab w:val="clear" w:pos="1571"/>
        </w:tabs>
        <w:ind w:left="1320" w:hanging="330"/>
        <w:jc w:val="both"/>
        <w:rPr>
          <w:rFonts w:ascii="Times New Roman" w:hAnsi="Times New Roman" w:cs="Times New Roman"/>
        </w:rPr>
      </w:pPr>
      <w:r w:rsidRPr="006C54F1">
        <w:rPr>
          <w:rFonts w:ascii="Times New Roman" w:hAnsi="Times New Roman" w:cs="Times New Roman"/>
          <w:bCs/>
          <w:iCs/>
        </w:rPr>
        <w:t>III - suspensão temporária</w:t>
      </w:r>
      <w:r w:rsidRPr="006C54F1">
        <w:rPr>
          <w:rFonts w:ascii="Times New Roman" w:hAnsi="Times New Roman" w:cs="Times New Roman"/>
        </w:rPr>
        <w:t xml:space="preserve"> de participar em licitação e impedimento de contratar com a Administração, pelo prazo não superior a </w:t>
      </w:r>
      <w:proofErr w:type="gramStart"/>
      <w:r w:rsidRPr="006C54F1">
        <w:rPr>
          <w:rFonts w:ascii="Times New Roman" w:hAnsi="Times New Roman" w:cs="Times New Roman"/>
        </w:rPr>
        <w:t>2</w:t>
      </w:r>
      <w:proofErr w:type="gramEnd"/>
      <w:r w:rsidRPr="006C54F1">
        <w:rPr>
          <w:rFonts w:ascii="Times New Roman" w:hAnsi="Times New Roman" w:cs="Times New Roman"/>
        </w:rPr>
        <w:t xml:space="preserve"> (dois) anos;</w:t>
      </w:r>
    </w:p>
    <w:p w:rsidR="00CE0901" w:rsidRPr="006C54F1" w:rsidRDefault="00CE0901" w:rsidP="00CE0901">
      <w:pPr>
        <w:pStyle w:val="NormaoEdital"/>
        <w:numPr>
          <w:ilvl w:val="0"/>
          <w:numId w:val="0"/>
        </w:numPr>
        <w:tabs>
          <w:tab w:val="clear" w:pos="1571"/>
        </w:tabs>
        <w:ind w:left="1320" w:hanging="330"/>
        <w:jc w:val="both"/>
        <w:rPr>
          <w:rFonts w:ascii="Times New Roman" w:hAnsi="Times New Roman" w:cs="Times New Roman"/>
        </w:rPr>
      </w:pPr>
      <w:r w:rsidRPr="006C54F1">
        <w:rPr>
          <w:rFonts w:ascii="Times New Roman" w:hAnsi="Times New Roman" w:cs="Times New Roman"/>
          <w:bCs/>
          <w:iCs/>
        </w:rPr>
        <w:t>IV - declaração de inidoneidade</w:t>
      </w:r>
      <w:r w:rsidRPr="006C54F1">
        <w:rPr>
          <w:rFonts w:ascii="Times New Roman" w:hAnsi="Times New Roman" w:cs="Times New Roman"/>
        </w:rPr>
        <w:t xml:space="preserve"> para licitar ou contratar com a Administração Pública enquanto perdurarem os motivos que determinaram sua punição ou até que seja promovida a sua reabilitação perante a própria autoridade que aplicou a sanção, que será concedida sempre que o contratado ressarcir a Administração pelos prejuízos resultantes e </w:t>
      </w:r>
      <w:proofErr w:type="gramStart"/>
      <w:r w:rsidRPr="006C54F1">
        <w:rPr>
          <w:rFonts w:ascii="Times New Roman" w:hAnsi="Times New Roman" w:cs="Times New Roman"/>
        </w:rPr>
        <w:t>após</w:t>
      </w:r>
      <w:proofErr w:type="gramEnd"/>
      <w:r w:rsidRPr="006C54F1">
        <w:rPr>
          <w:rFonts w:ascii="Times New Roman" w:hAnsi="Times New Roman" w:cs="Times New Roman"/>
        </w:rPr>
        <w:t xml:space="preserve"> decorrido o prazo da sanção aplicada com base no inciso anterior.</w:t>
      </w:r>
    </w:p>
    <w:p w:rsidR="00CE0901" w:rsidRPr="006C54F1" w:rsidRDefault="00CE0901" w:rsidP="00CE0901">
      <w:pPr>
        <w:pStyle w:val="PargrafodaLista"/>
        <w:numPr>
          <w:ilvl w:val="0"/>
          <w:numId w:val="4"/>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C54F1">
        <w:rPr>
          <w:rFonts w:ascii="Times New Roman" w:hAnsi="Times New Roman"/>
          <w:b/>
          <w:bCs/>
          <w:iCs/>
          <w:szCs w:val="22"/>
        </w:rPr>
        <w:t>CLÁUSULA DÉCIMA SEGUNDA – DA RESCISÃO</w:t>
      </w:r>
    </w:p>
    <w:p w:rsidR="00CE0901" w:rsidRPr="006C54F1" w:rsidRDefault="00CE0901" w:rsidP="00CE0901">
      <w:pPr>
        <w:numPr>
          <w:ilvl w:val="1"/>
          <w:numId w:val="4"/>
        </w:numPr>
        <w:spacing w:after="120"/>
        <w:ind w:left="714" w:right="-17" w:hanging="357"/>
        <w:jc w:val="both"/>
        <w:rPr>
          <w:sz w:val="22"/>
          <w:szCs w:val="22"/>
        </w:rPr>
      </w:pPr>
      <w:r w:rsidRPr="006C54F1">
        <w:rPr>
          <w:sz w:val="22"/>
          <w:szCs w:val="22"/>
        </w:rPr>
        <w:t>O presente Termo de Contrato poderá ser rescindido nas hipóteses previstas no art. 78 da Lei nº 8.666, de 1993, com as consequências indicadas no art. 80 da mesma Lei, sem prejuízo das sanções aplicáveis.</w:t>
      </w:r>
    </w:p>
    <w:p w:rsidR="00CE0901" w:rsidRPr="006C54F1" w:rsidRDefault="00CE0901" w:rsidP="00CE0901">
      <w:pPr>
        <w:numPr>
          <w:ilvl w:val="1"/>
          <w:numId w:val="4"/>
        </w:numPr>
        <w:spacing w:after="120"/>
        <w:ind w:left="714" w:right="-17" w:hanging="357"/>
        <w:jc w:val="both"/>
        <w:rPr>
          <w:sz w:val="22"/>
          <w:szCs w:val="22"/>
        </w:rPr>
      </w:pPr>
      <w:r w:rsidRPr="006C54F1">
        <w:rPr>
          <w:sz w:val="22"/>
          <w:szCs w:val="22"/>
        </w:rPr>
        <w:t xml:space="preserve">Os casos de rescisão contratual serão formalmente motivados, </w:t>
      </w:r>
      <w:proofErr w:type="gramStart"/>
      <w:r w:rsidRPr="006C54F1">
        <w:rPr>
          <w:sz w:val="22"/>
          <w:szCs w:val="22"/>
        </w:rPr>
        <w:t>assegurado-se</w:t>
      </w:r>
      <w:proofErr w:type="gramEnd"/>
      <w:r w:rsidRPr="006C54F1">
        <w:rPr>
          <w:sz w:val="22"/>
          <w:szCs w:val="22"/>
        </w:rPr>
        <w:t xml:space="preserve"> à CONTRATADA o direito à prévia e ampla defesa.</w:t>
      </w:r>
    </w:p>
    <w:p w:rsidR="00CE0901" w:rsidRPr="006C54F1" w:rsidRDefault="00CE0901" w:rsidP="00CE0901">
      <w:pPr>
        <w:numPr>
          <w:ilvl w:val="1"/>
          <w:numId w:val="4"/>
        </w:numPr>
        <w:spacing w:after="120"/>
        <w:ind w:left="714" w:right="-17" w:hanging="357"/>
        <w:jc w:val="both"/>
        <w:rPr>
          <w:sz w:val="22"/>
          <w:szCs w:val="22"/>
        </w:rPr>
      </w:pPr>
      <w:r w:rsidRPr="006C54F1">
        <w:rPr>
          <w:sz w:val="22"/>
          <w:szCs w:val="22"/>
        </w:rPr>
        <w:t>A CONTRATADA reconhece os direitos da CONTRATANTE em caso de rescisão administrativa prevista no art. 77 da Lei nº 8.666, de 1993.</w:t>
      </w:r>
    </w:p>
    <w:p w:rsidR="00CE0901" w:rsidRPr="006C54F1" w:rsidRDefault="00CE0901" w:rsidP="00CE0901">
      <w:pPr>
        <w:pStyle w:val="PargrafodaLista"/>
        <w:numPr>
          <w:ilvl w:val="0"/>
          <w:numId w:val="4"/>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C54F1">
        <w:rPr>
          <w:rFonts w:ascii="Times New Roman" w:hAnsi="Times New Roman"/>
          <w:b/>
          <w:bCs/>
          <w:iCs/>
          <w:szCs w:val="22"/>
        </w:rPr>
        <w:t>CLÁUSULA DÉCIMA TERCEIRA – DA PUBLICAÇÃO</w:t>
      </w:r>
    </w:p>
    <w:p w:rsidR="00CE0901" w:rsidRPr="006C54F1" w:rsidRDefault="00CE0901" w:rsidP="00CE0901">
      <w:pPr>
        <w:numPr>
          <w:ilvl w:val="1"/>
          <w:numId w:val="4"/>
        </w:numPr>
        <w:spacing w:after="120"/>
        <w:ind w:left="714" w:right="-17" w:hanging="357"/>
        <w:jc w:val="both"/>
        <w:rPr>
          <w:sz w:val="22"/>
          <w:szCs w:val="22"/>
        </w:rPr>
      </w:pPr>
      <w:r w:rsidRPr="006C54F1">
        <w:rPr>
          <w:sz w:val="22"/>
          <w:szCs w:val="22"/>
        </w:rPr>
        <w:t>Incumbirá à CONTRATANTE providenciar a publicação deste instrumento, por extrato, no Diário Oficial da União, no prazo previsto na Lei nº 8.666, de 1993.</w:t>
      </w:r>
    </w:p>
    <w:p w:rsidR="00CE0901" w:rsidRPr="006C54F1" w:rsidRDefault="00CE0901" w:rsidP="00CE0901">
      <w:pPr>
        <w:pStyle w:val="PargrafodaLista"/>
        <w:numPr>
          <w:ilvl w:val="0"/>
          <w:numId w:val="4"/>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6C54F1">
        <w:rPr>
          <w:rFonts w:ascii="Times New Roman" w:hAnsi="Times New Roman"/>
          <w:b/>
          <w:bCs/>
          <w:iCs/>
          <w:szCs w:val="22"/>
        </w:rPr>
        <w:t>CLÁUSULA DÉCIMA QUARTA – DO FORO</w:t>
      </w:r>
    </w:p>
    <w:p w:rsidR="00CE0901" w:rsidRPr="006C54F1" w:rsidRDefault="00CE0901" w:rsidP="00CE0901">
      <w:pPr>
        <w:numPr>
          <w:ilvl w:val="1"/>
          <w:numId w:val="4"/>
        </w:numPr>
        <w:spacing w:after="120"/>
        <w:ind w:right="-15"/>
        <w:jc w:val="both"/>
        <w:rPr>
          <w:sz w:val="22"/>
          <w:szCs w:val="22"/>
        </w:rPr>
      </w:pPr>
      <w:r w:rsidRPr="006C54F1">
        <w:rPr>
          <w:sz w:val="22"/>
          <w:szCs w:val="22"/>
        </w:rPr>
        <w:t>O Foro para solucionar os litígios que decorrerem da execução deste Termo de Contrato será o da Seção Judiciária de Brasília - Justiça Federal.</w:t>
      </w:r>
    </w:p>
    <w:p w:rsidR="00CE0901" w:rsidRPr="006C54F1" w:rsidRDefault="00CE0901" w:rsidP="00CE0901">
      <w:pPr>
        <w:autoSpaceDE w:val="0"/>
        <w:autoSpaceDN w:val="0"/>
        <w:adjustRightInd w:val="0"/>
        <w:spacing w:after="120"/>
        <w:ind w:firstLine="284"/>
        <w:jc w:val="both"/>
        <w:rPr>
          <w:sz w:val="22"/>
          <w:szCs w:val="22"/>
        </w:rPr>
      </w:pPr>
      <w:r w:rsidRPr="006C54F1">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CE0901" w:rsidRPr="006C54F1" w:rsidRDefault="00CE0901" w:rsidP="00CE0901">
      <w:pPr>
        <w:autoSpaceDE w:val="0"/>
        <w:autoSpaceDN w:val="0"/>
        <w:adjustRightInd w:val="0"/>
        <w:spacing w:after="120"/>
        <w:ind w:firstLine="284"/>
        <w:jc w:val="both"/>
        <w:rPr>
          <w:sz w:val="22"/>
          <w:szCs w:val="22"/>
        </w:rPr>
      </w:pPr>
    </w:p>
    <w:p w:rsidR="00CE0901" w:rsidRPr="00901089" w:rsidRDefault="00CE0901" w:rsidP="00CE0901">
      <w:pPr>
        <w:spacing w:before="240" w:after="120"/>
        <w:jc w:val="center"/>
        <w:rPr>
          <w:bCs/>
          <w:sz w:val="22"/>
          <w:szCs w:val="22"/>
        </w:rPr>
      </w:pPr>
      <w:r w:rsidRPr="00901089">
        <w:rPr>
          <w:bCs/>
          <w:sz w:val="22"/>
          <w:szCs w:val="22"/>
        </w:rPr>
        <w:t>_________________________</w:t>
      </w:r>
    </w:p>
    <w:p w:rsidR="00CE0901" w:rsidRPr="00901089" w:rsidRDefault="00CE0901" w:rsidP="00CE0901">
      <w:pPr>
        <w:spacing w:after="120"/>
        <w:jc w:val="center"/>
        <w:rPr>
          <w:bCs/>
          <w:sz w:val="22"/>
          <w:szCs w:val="22"/>
        </w:rPr>
      </w:pPr>
      <w:r w:rsidRPr="00901089">
        <w:rPr>
          <w:bCs/>
          <w:sz w:val="22"/>
          <w:szCs w:val="22"/>
        </w:rPr>
        <w:lastRenderedPageBreak/>
        <w:t>Responsável legal da CONTRATANTE</w:t>
      </w:r>
    </w:p>
    <w:p w:rsidR="00CE0901" w:rsidRPr="00901089" w:rsidRDefault="00CE0901" w:rsidP="00CE0901">
      <w:pPr>
        <w:spacing w:before="240" w:after="120"/>
        <w:jc w:val="center"/>
        <w:rPr>
          <w:sz w:val="22"/>
          <w:szCs w:val="22"/>
        </w:rPr>
      </w:pPr>
      <w:r w:rsidRPr="00901089">
        <w:rPr>
          <w:sz w:val="22"/>
          <w:szCs w:val="22"/>
        </w:rPr>
        <w:t>____________________________</w:t>
      </w:r>
    </w:p>
    <w:p w:rsidR="00CE0901" w:rsidRPr="00901089" w:rsidRDefault="00CE0901" w:rsidP="00CE0901">
      <w:pPr>
        <w:spacing w:after="120"/>
        <w:jc w:val="center"/>
        <w:rPr>
          <w:sz w:val="22"/>
          <w:szCs w:val="22"/>
        </w:rPr>
      </w:pPr>
      <w:r w:rsidRPr="00901089">
        <w:rPr>
          <w:sz w:val="22"/>
          <w:szCs w:val="22"/>
        </w:rPr>
        <w:t>Responsável legal da CONTRATADA</w:t>
      </w:r>
    </w:p>
    <w:p w:rsidR="00CE0901" w:rsidRPr="006C54F1" w:rsidRDefault="00CE0901" w:rsidP="00CE0901">
      <w:pPr>
        <w:autoSpaceDE w:val="0"/>
        <w:autoSpaceDN w:val="0"/>
        <w:adjustRightInd w:val="0"/>
        <w:spacing w:after="120"/>
        <w:ind w:firstLine="284"/>
        <w:jc w:val="center"/>
        <w:rPr>
          <w:sz w:val="22"/>
          <w:szCs w:val="22"/>
        </w:rPr>
      </w:pPr>
    </w:p>
    <w:p w:rsidR="00CE0901" w:rsidRPr="006C54F1" w:rsidRDefault="00CE0901" w:rsidP="00CE0901">
      <w:pPr>
        <w:autoSpaceDE w:val="0"/>
        <w:autoSpaceDN w:val="0"/>
        <w:adjustRightInd w:val="0"/>
        <w:spacing w:after="120"/>
        <w:ind w:firstLine="284"/>
        <w:jc w:val="center"/>
        <w:rPr>
          <w:sz w:val="22"/>
          <w:szCs w:val="22"/>
        </w:rPr>
      </w:pPr>
    </w:p>
    <w:p w:rsidR="00CE0901" w:rsidRPr="00901089" w:rsidRDefault="00CE0901" w:rsidP="00CE0901">
      <w:pPr>
        <w:spacing w:before="240" w:after="120"/>
        <w:jc w:val="center"/>
        <w:rPr>
          <w:b/>
          <w:sz w:val="22"/>
          <w:szCs w:val="22"/>
        </w:rPr>
      </w:pPr>
      <w:r w:rsidRPr="00901089">
        <w:rPr>
          <w:b/>
          <w:sz w:val="22"/>
          <w:szCs w:val="22"/>
        </w:rPr>
        <w:t>TESTEMUNHAS</w:t>
      </w:r>
    </w:p>
    <w:tbl>
      <w:tblPr>
        <w:tblW w:w="9212" w:type="dxa"/>
        <w:tblLayout w:type="fixed"/>
        <w:tblCellMar>
          <w:left w:w="70" w:type="dxa"/>
          <w:right w:w="70" w:type="dxa"/>
        </w:tblCellMar>
        <w:tblLook w:val="0000"/>
      </w:tblPr>
      <w:tblGrid>
        <w:gridCol w:w="4606"/>
        <w:gridCol w:w="4606"/>
      </w:tblGrid>
      <w:tr w:rsidR="00CE0901" w:rsidRPr="00901089" w:rsidTr="00211860">
        <w:tc>
          <w:tcPr>
            <w:tcW w:w="4606" w:type="dxa"/>
          </w:tcPr>
          <w:p w:rsidR="00CE0901" w:rsidRPr="00901089" w:rsidRDefault="00CE0901" w:rsidP="00211860">
            <w:pPr>
              <w:spacing w:after="120"/>
              <w:jc w:val="both"/>
            </w:pPr>
            <w:r w:rsidRPr="00901089">
              <w:rPr>
                <w:sz w:val="22"/>
                <w:szCs w:val="22"/>
              </w:rPr>
              <w:t>1. _______________________________</w:t>
            </w:r>
          </w:p>
        </w:tc>
        <w:tc>
          <w:tcPr>
            <w:tcW w:w="4606" w:type="dxa"/>
          </w:tcPr>
          <w:p w:rsidR="00CE0901" w:rsidRPr="00901089" w:rsidRDefault="00CE0901" w:rsidP="00211860">
            <w:pPr>
              <w:spacing w:after="120"/>
              <w:jc w:val="both"/>
            </w:pPr>
            <w:r w:rsidRPr="00901089">
              <w:rPr>
                <w:sz w:val="22"/>
                <w:szCs w:val="22"/>
              </w:rPr>
              <w:t>2. _______________________________</w:t>
            </w:r>
          </w:p>
        </w:tc>
      </w:tr>
      <w:tr w:rsidR="00CE0901" w:rsidRPr="00901089" w:rsidTr="00211860">
        <w:tc>
          <w:tcPr>
            <w:tcW w:w="4606" w:type="dxa"/>
          </w:tcPr>
          <w:p w:rsidR="00CE0901" w:rsidRPr="00901089" w:rsidRDefault="00CE0901" w:rsidP="00211860">
            <w:pPr>
              <w:spacing w:after="120"/>
              <w:jc w:val="both"/>
            </w:pPr>
            <w:r w:rsidRPr="00901089">
              <w:rPr>
                <w:sz w:val="22"/>
                <w:szCs w:val="22"/>
              </w:rPr>
              <w:t>Nome:</w:t>
            </w:r>
          </w:p>
        </w:tc>
        <w:tc>
          <w:tcPr>
            <w:tcW w:w="4606" w:type="dxa"/>
          </w:tcPr>
          <w:p w:rsidR="00CE0901" w:rsidRPr="00901089" w:rsidRDefault="00CE0901" w:rsidP="00211860">
            <w:pPr>
              <w:spacing w:after="120"/>
              <w:jc w:val="both"/>
            </w:pPr>
            <w:r w:rsidRPr="00901089">
              <w:rPr>
                <w:sz w:val="22"/>
                <w:szCs w:val="22"/>
              </w:rPr>
              <w:t xml:space="preserve">Nome: </w:t>
            </w:r>
          </w:p>
        </w:tc>
      </w:tr>
      <w:tr w:rsidR="00CE0901" w:rsidRPr="00901089" w:rsidTr="00211860">
        <w:tc>
          <w:tcPr>
            <w:tcW w:w="4606" w:type="dxa"/>
          </w:tcPr>
          <w:p w:rsidR="00CE0901" w:rsidRPr="00901089" w:rsidRDefault="00CE0901" w:rsidP="00211860">
            <w:pPr>
              <w:spacing w:after="120"/>
              <w:jc w:val="both"/>
            </w:pPr>
            <w:r w:rsidRPr="00901089">
              <w:rPr>
                <w:sz w:val="22"/>
                <w:szCs w:val="22"/>
              </w:rPr>
              <w:t>CPF:</w:t>
            </w:r>
          </w:p>
        </w:tc>
        <w:tc>
          <w:tcPr>
            <w:tcW w:w="4606" w:type="dxa"/>
          </w:tcPr>
          <w:p w:rsidR="00CE0901" w:rsidRPr="00901089" w:rsidRDefault="00CE0901" w:rsidP="00211860">
            <w:pPr>
              <w:spacing w:after="120"/>
              <w:jc w:val="both"/>
            </w:pPr>
            <w:r w:rsidRPr="00901089">
              <w:rPr>
                <w:sz w:val="22"/>
                <w:szCs w:val="22"/>
              </w:rPr>
              <w:t xml:space="preserve">CPF: </w:t>
            </w:r>
          </w:p>
        </w:tc>
      </w:tr>
      <w:tr w:rsidR="00CE0901" w:rsidRPr="00901089" w:rsidTr="00211860">
        <w:tc>
          <w:tcPr>
            <w:tcW w:w="4606" w:type="dxa"/>
          </w:tcPr>
          <w:p w:rsidR="00CE0901" w:rsidRPr="00901089" w:rsidRDefault="00CE0901" w:rsidP="00211860">
            <w:pPr>
              <w:spacing w:after="120"/>
              <w:jc w:val="both"/>
            </w:pPr>
            <w:r w:rsidRPr="00901089">
              <w:rPr>
                <w:sz w:val="22"/>
                <w:szCs w:val="22"/>
              </w:rPr>
              <w:t xml:space="preserve">RG: </w:t>
            </w:r>
          </w:p>
        </w:tc>
        <w:tc>
          <w:tcPr>
            <w:tcW w:w="4606" w:type="dxa"/>
          </w:tcPr>
          <w:p w:rsidR="00CE0901" w:rsidRPr="00901089" w:rsidRDefault="00CE0901" w:rsidP="00211860">
            <w:pPr>
              <w:spacing w:after="120"/>
              <w:jc w:val="both"/>
            </w:pPr>
            <w:r w:rsidRPr="00901089">
              <w:rPr>
                <w:sz w:val="22"/>
                <w:szCs w:val="22"/>
              </w:rPr>
              <w:t xml:space="preserve">RG: </w:t>
            </w:r>
          </w:p>
        </w:tc>
      </w:tr>
    </w:tbl>
    <w:p w:rsidR="00CE0901" w:rsidRPr="006C54F1" w:rsidRDefault="00CE0901" w:rsidP="00CE0901">
      <w:pPr>
        <w:autoSpaceDE w:val="0"/>
        <w:autoSpaceDN w:val="0"/>
        <w:adjustRightInd w:val="0"/>
        <w:spacing w:after="120"/>
        <w:ind w:firstLine="284"/>
        <w:jc w:val="both"/>
        <w:rPr>
          <w:sz w:val="22"/>
          <w:szCs w:val="22"/>
        </w:rPr>
      </w:pPr>
    </w:p>
    <w:p w:rsidR="00CE0901" w:rsidRPr="006C54F1" w:rsidRDefault="00CE0901" w:rsidP="00CE0901">
      <w:pPr>
        <w:spacing w:after="120"/>
        <w:jc w:val="both"/>
        <w:rPr>
          <w:sz w:val="22"/>
          <w:szCs w:val="22"/>
        </w:rPr>
      </w:pPr>
    </w:p>
    <w:p w:rsidR="003C054E" w:rsidRDefault="003C054E"/>
    <w:sectPr w:rsidR="003C054E" w:rsidSect="00CA3186">
      <w:headerReference w:type="default" r:id="rId5"/>
      <w:footerReference w:type="even" r:id="rId6"/>
      <w:footerReference w:type="default" r:id="rId7"/>
      <w:pgSz w:w="11906" w:h="16838"/>
      <w:pgMar w:top="709"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A9" w:rsidRDefault="00CE0901" w:rsidP="00137A5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0BA9" w:rsidRDefault="00CE0901" w:rsidP="00137A5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881"/>
      <w:gridCol w:w="987"/>
    </w:tblGrid>
    <w:tr w:rsidR="004E0BA9" w:rsidTr="00137A5C">
      <w:tc>
        <w:tcPr>
          <w:tcW w:w="4500" w:type="pct"/>
          <w:tcBorders>
            <w:top w:val="single" w:sz="4" w:space="0" w:color="000000" w:themeColor="text1"/>
          </w:tcBorders>
        </w:tcPr>
        <w:p w:rsidR="004E0BA9" w:rsidRPr="00CF2A7B" w:rsidRDefault="00CE0901" w:rsidP="00B84277">
          <w:pPr>
            <w:pStyle w:val="Rodap"/>
            <w:jc w:val="right"/>
            <w:rPr>
              <w:sz w:val="20"/>
              <w:szCs w:val="20"/>
            </w:rPr>
          </w:pPr>
          <w:r w:rsidRPr="00CF2A7B">
            <w:rPr>
              <w:sz w:val="20"/>
              <w:szCs w:val="20"/>
            </w:rPr>
            <w:t xml:space="preserve">| Endereço: Setor Bancário Sul, Quadra </w:t>
          </w:r>
          <w:proofErr w:type="gramStart"/>
          <w:r w:rsidRPr="00CF2A7B">
            <w:rPr>
              <w:sz w:val="20"/>
              <w:szCs w:val="20"/>
            </w:rPr>
            <w:t>2</w:t>
          </w:r>
          <w:proofErr w:type="gramEnd"/>
          <w:r w:rsidRPr="00CF2A7B">
            <w:rPr>
              <w:sz w:val="20"/>
              <w:szCs w:val="20"/>
            </w:rPr>
            <w:t>, Bloco F, Ed. FNDE, Brasília – DF. CEP: 70.070-929. Telefone: 2022-4117/4169. Fax: (61) 2022-4060.</w:t>
          </w:r>
          <w:r>
            <w:rPr>
              <w:sz w:val="20"/>
              <w:szCs w:val="20"/>
            </w:rPr>
            <w:t xml:space="preserve"> E-mail: </w:t>
          </w:r>
          <w:hyperlink r:id="rId1" w:history="1">
            <w:r w:rsidRPr="008D425D">
              <w:rPr>
                <w:rStyle w:val="Hyperlink"/>
                <w:sz w:val="20"/>
                <w:szCs w:val="20"/>
              </w:rPr>
              <w:t>compc@fnde.gov.br</w:t>
            </w:r>
          </w:hyperlink>
          <w:r>
            <w:rPr>
              <w:sz w:val="20"/>
              <w:szCs w:val="20"/>
            </w:rPr>
            <w:t>. UASG: 153173.</w:t>
          </w:r>
          <w:r w:rsidRPr="00CF2A7B">
            <w:rPr>
              <w:sz w:val="20"/>
              <w:szCs w:val="20"/>
            </w:rPr>
            <w:t xml:space="preserve"> </w:t>
          </w:r>
        </w:p>
      </w:tc>
      <w:tc>
        <w:tcPr>
          <w:tcW w:w="500" w:type="pct"/>
          <w:tcBorders>
            <w:top w:val="single" w:sz="4" w:space="0" w:color="C0504D" w:themeColor="accent2"/>
          </w:tcBorders>
          <w:shd w:val="clear" w:color="auto" w:fill="C6D9F1" w:themeFill="text2" w:themeFillTint="33"/>
        </w:tcPr>
        <w:p w:rsidR="004E0BA9" w:rsidRPr="00D73CAD" w:rsidRDefault="00CE0901" w:rsidP="00137A5C">
          <w:pPr>
            <w:pStyle w:val="Cabealho"/>
            <w:tabs>
              <w:tab w:val="clear" w:pos="4252"/>
              <w:tab w:val="clear" w:pos="8504"/>
              <w:tab w:val="left" w:pos="648"/>
            </w:tabs>
            <w:rPr>
              <w:color w:val="000000" w:themeColor="text1"/>
            </w:rPr>
          </w:pPr>
          <w:r w:rsidRPr="00D73CAD">
            <w:rPr>
              <w:color w:val="000000" w:themeColor="text1"/>
            </w:rPr>
            <w:fldChar w:fldCharType="begin"/>
          </w:r>
          <w:r w:rsidRPr="00D73CAD">
            <w:rPr>
              <w:color w:val="000000" w:themeColor="text1"/>
            </w:rPr>
            <w:instrText xml:space="preserve"> PAGE   \* MERGEFORMAT </w:instrText>
          </w:r>
          <w:r w:rsidRPr="00D73CAD">
            <w:rPr>
              <w:color w:val="000000" w:themeColor="text1"/>
            </w:rPr>
            <w:fldChar w:fldCharType="separate"/>
          </w:r>
          <w:r>
            <w:rPr>
              <w:noProof/>
              <w:color w:val="000000" w:themeColor="text1"/>
            </w:rPr>
            <w:t>2</w:t>
          </w:r>
          <w:r w:rsidRPr="00D73CAD">
            <w:rPr>
              <w:color w:val="000000" w:themeColor="text1"/>
            </w:rPr>
            <w:fldChar w:fldCharType="end"/>
          </w:r>
          <w:r w:rsidRPr="00D73CAD">
            <w:rPr>
              <w:color w:val="000000" w:themeColor="text1"/>
            </w:rPr>
            <w:tab/>
          </w:r>
        </w:p>
      </w:tc>
    </w:tr>
  </w:tbl>
  <w:p w:rsidR="004E0BA9" w:rsidRDefault="00CE0901" w:rsidP="00137A5C">
    <w:pPr>
      <w:pStyle w:val="Rodap"/>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398"/>
      <w:gridCol w:w="6665"/>
    </w:tblGrid>
    <w:tr w:rsidR="004E0BA9" w:rsidTr="00137A5C">
      <w:trPr>
        <w:trHeight w:val="325"/>
      </w:trPr>
      <w:tc>
        <w:tcPr>
          <w:tcW w:w="1398" w:type="dxa"/>
        </w:tcPr>
        <w:p w:rsidR="004E0BA9" w:rsidRPr="00D04B0B" w:rsidRDefault="00CE0901" w:rsidP="00137A5C">
          <w:pPr>
            <w:pStyle w:val="Cabealho"/>
            <w:rPr>
              <w:b/>
              <w:color w:val="000080"/>
              <w:sz w:val="15"/>
              <w:szCs w:val="15"/>
            </w:rPr>
          </w:pPr>
          <w:r w:rsidRPr="00D04B0B">
            <w:rPr>
              <w:sz w:val="15"/>
              <w:szCs w:val="15"/>
            </w:rPr>
            <w:object w:dxaOrig="196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pt;height:24.85pt" o:ole="" fillcolor="window">
                <v:imagedata r:id="rId1" o:title=""/>
              </v:shape>
              <o:OLEObject Type="Embed" ProgID="Word.Picture.8" ShapeID="_x0000_i1025" DrawAspect="Content" ObjectID="_1449923771" r:id="rId2"/>
            </w:object>
          </w:r>
        </w:p>
      </w:tc>
      <w:tc>
        <w:tcPr>
          <w:tcW w:w="6665" w:type="dxa"/>
        </w:tcPr>
        <w:p w:rsidR="004E0BA9" w:rsidRPr="00D04B0B" w:rsidRDefault="00CE0901" w:rsidP="00137A5C">
          <w:pPr>
            <w:pStyle w:val="Cabealho"/>
            <w:rPr>
              <w:rFonts w:ascii="Tahoma" w:hAnsi="Tahoma" w:cs="Tahoma"/>
              <w:b/>
              <w:smallCaps/>
              <w:color w:val="000080"/>
              <w:sz w:val="15"/>
              <w:szCs w:val="15"/>
            </w:rPr>
          </w:pPr>
          <w:r w:rsidRPr="00D04B0B">
            <w:rPr>
              <w:rFonts w:ascii="Tahoma" w:hAnsi="Tahoma" w:cs="Tahoma"/>
              <w:b/>
              <w:smallCaps/>
              <w:color w:val="000080"/>
              <w:sz w:val="15"/>
              <w:szCs w:val="15"/>
            </w:rPr>
            <w:t xml:space="preserve">Fundo Nacional de Desenvolvimento da </w:t>
          </w:r>
          <w:r w:rsidRPr="00D04B0B">
            <w:rPr>
              <w:rFonts w:ascii="Tahoma" w:hAnsi="Tahoma" w:cs="Tahoma"/>
              <w:b/>
              <w:smallCaps/>
              <w:color w:val="000080"/>
              <w:sz w:val="15"/>
              <w:szCs w:val="15"/>
            </w:rPr>
            <w:t>Educação</w:t>
          </w:r>
        </w:p>
        <w:p w:rsidR="004E0BA9" w:rsidRPr="00D04B0B" w:rsidRDefault="00CE0901" w:rsidP="00137A5C">
          <w:pPr>
            <w:pStyle w:val="Cabealho"/>
            <w:rPr>
              <w:rFonts w:ascii="Tahoma" w:hAnsi="Tahoma" w:cs="Tahoma"/>
              <w:b/>
              <w:smallCaps/>
              <w:color w:val="000080"/>
              <w:sz w:val="15"/>
              <w:szCs w:val="15"/>
            </w:rPr>
          </w:pPr>
          <w:r w:rsidRPr="00D04B0B">
            <w:rPr>
              <w:rFonts w:ascii="Tahoma" w:hAnsi="Tahoma" w:cs="Tahoma"/>
              <w:b/>
              <w:smallCaps/>
              <w:color w:val="000080"/>
              <w:sz w:val="15"/>
              <w:szCs w:val="15"/>
            </w:rPr>
            <w:t xml:space="preserve">Diretoria de Administração </w:t>
          </w:r>
        </w:p>
        <w:p w:rsidR="004E0BA9" w:rsidRPr="00D04B0B" w:rsidRDefault="00CE0901" w:rsidP="00137A5C">
          <w:pPr>
            <w:pStyle w:val="Cabealho"/>
            <w:tabs>
              <w:tab w:val="left" w:pos="4419"/>
            </w:tabs>
            <w:rPr>
              <w:b/>
              <w:color w:val="000080"/>
              <w:sz w:val="15"/>
              <w:szCs w:val="15"/>
            </w:rPr>
          </w:pPr>
          <w:r w:rsidRPr="00D04B0B">
            <w:rPr>
              <w:rFonts w:ascii="Tahoma" w:hAnsi="Tahoma" w:cs="Tahoma"/>
              <w:b/>
              <w:smallCaps/>
              <w:color w:val="000080"/>
              <w:sz w:val="15"/>
              <w:szCs w:val="15"/>
            </w:rPr>
            <w:t xml:space="preserve">Coordenação-Geral de Mercado, Qualidade e </w:t>
          </w:r>
          <w:proofErr w:type="gramStart"/>
          <w:r w:rsidRPr="00D04B0B">
            <w:rPr>
              <w:rFonts w:ascii="Tahoma" w:hAnsi="Tahoma" w:cs="Tahoma"/>
              <w:b/>
              <w:smallCaps/>
              <w:color w:val="000080"/>
              <w:sz w:val="15"/>
              <w:szCs w:val="15"/>
            </w:rPr>
            <w:t>Compras</w:t>
          </w:r>
          <w:proofErr w:type="gramEnd"/>
        </w:p>
      </w:tc>
    </w:tr>
  </w:tbl>
  <w:p w:rsidR="004E0BA9" w:rsidRDefault="00CE0901" w:rsidP="00137A5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F4BFB"/>
    <w:multiLevelType w:val="hybridMultilevel"/>
    <w:tmpl w:val="17E2B32A"/>
    <w:lvl w:ilvl="0" w:tplc="C0342B94">
      <w:start w:val="5"/>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BAA113C"/>
    <w:multiLevelType w:val="hybridMultilevel"/>
    <w:tmpl w:val="CC4E4794"/>
    <w:lvl w:ilvl="0" w:tplc="FB8A761E">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CEA4289"/>
    <w:multiLevelType w:val="hybridMultilevel"/>
    <w:tmpl w:val="3600F772"/>
    <w:lvl w:ilvl="0" w:tplc="70BAE7DC">
      <w:start w:val="1"/>
      <w:numFmt w:val="upperRoman"/>
      <w:lvlText w:val="%1."/>
      <w:lvlJc w:val="left"/>
      <w:pPr>
        <w:ind w:left="1080" w:hanging="72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2427A62"/>
    <w:multiLevelType w:val="multilevel"/>
    <w:tmpl w:val="C71E5DBC"/>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06E0758"/>
    <w:multiLevelType w:val="hybridMultilevel"/>
    <w:tmpl w:val="46CC955A"/>
    <w:lvl w:ilvl="0" w:tplc="9F4C9840">
      <w:start w:val="1"/>
      <w:numFmt w:val="upperRoman"/>
      <w:pStyle w:val="NormaoEdital"/>
      <w:lvlText w:val="%1."/>
      <w:lvlJc w:val="center"/>
      <w:pPr>
        <w:tabs>
          <w:tab w:val="num" w:pos="0"/>
        </w:tabs>
      </w:pPr>
      <w:rPr>
        <w:rFonts w:cs="Times New Roman" w:hint="default"/>
        <w:b w:val="0"/>
      </w:rPr>
    </w:lvl>
    <w:lvl w:ilvl="1" w:tplc="4B60195C" w:tentative="1">
      <w:start w:val="1"/>
      <w:numFmt w:val="lowerLetter"/>
      <w:lvlText w:val="%2."/>
      <w:lvlJc w:val="left"/>
      <w:pPr>
        <w:tabs>
          <w:tab w:val="num" w:pos="1440"/>
        </w:tabs>
        <w:ind w:left="1440" w:hanging="360"/>
      </w:pPr>
      <w:rPr>
        <w:rFonts w:cs="Times New Roman"/>
      </w:rPr>
    </w:lvl>
    <w:lvl w:ilvl="2" w:tplc="519657DA" w:tentative="1">
      <w:start w:val="1"/>
      <w:numFmt w:val="lowerRoman"/>
      <w:lvlText w:val="%3."/>
      <w:lvlJc w:val="right"/>
      <w:pPr>
        <w:tabs>
          <w:tab w:val="num" w:pos="2160"/>
        </w:tabs>
        <w:ind w:left="2160" w:hanging="180"/>
      </w:pPr>
      <w:rPr>
        <w:rFonts w:cs="Times New Roman"/>
      </w:rPr>
    </w:lvl>
    <w:lvl w:ilvl="3" w:tplc="9CBC6F22" w:tentative="1">
      <w:start w:val="1"/>
      <w:numFmt w:val="decimal"/>
      <w:lvlText w:val="%4."/>
      <w:lvlJc w:val="left"/>
      <w:pPr>
        <w:tabs>
          <w:tab w:val="num" w:pos="2880"/>
        </w:tabs>
        <w:ind w:left="2880" w:hanging="360"/>
      </w:pPr>
      <w:rPr>
        <w:rFonts w:cs="Times New Roman"/>
      </w:rPr>
    </w:lvl>
    <w:lvl w:ilvl="4" w:tplc="0956A19C" w:tentative="1">
      <w:start w:val="1"/>
      <w:numFmt w:val="lowerLetter"/>
      <w:lvlText w:val="%5."/>
      <w:lvlJc w:val="left"/>
      <w:pPr>
        <w:tabs>
          <w:tab w:val="num" w:pos="3600"/>
        </w:tabs>
        <w:ind w:left="3600" w:hanging="360"/>
      </w:pPr>
      <w:rPr>
        <w:rFonts w:cs="Times New Roman"/>
      </w:rPr>
    </w:lvl>
    <w:lvl w:ilvl="5" w:tplc="89E8F9BC" w:tentative="1">
      <w:start w:val="1"/>
      <w:numFmt w:val="lowerRoman"/>
      <w:lvlText w:val="%6."/>
      <w:lvlJc w:val="right"/>
      <w:pPr>
        <w:tabs>
          <w:tab w:val="num" w:pos="4320"/>
        </w:tabs>
        <w:ind w:left="4320" w:hanging="180"/>
      </w:pPr>
      <w:rPr>
        <w:rFonts w:cs="Times New Roman"/>
      </w:rPr>
    </w:lvl>
    <w:lvl w:ilvl="6" w:tplc="39361BEA" w:tentative="1">
      <w:start w:val="1"/>
      <w:numFmt w:val="decimal"/>
      <w:lvlText w:val="%7."/>
      <w:lvlJc w:val="left"/>
      <w:pPr>
        <w:tabs>
          <w:tab w:val="num" w:pos="5040"/>
        </w:tabs>
        <w:ind w:left="5040" w:hanging="360"/>
      </w:pPr>
      <w:rPr>
        <w:rFonts w:cs="Times New Roman"/>
      </w:rPr>
    </w:lvl>
    <w:lvl w:ilvl="7" w:tplc="6956AA2E" w:tentative="1">
      <w:start w:val="1"/>
      <w:numFmt w:val="lowerLetter"/>
      <w:lvlText w:val="%8."/>
      <w:lvlJc w:val="left"/>
      <w:pPr>
        <w:tabs>
          <w:tab w:val="num" w:pos="5760"/>
        </w:tabs>
        <w:ind w:left="5760" w:hanging="360"/>
      </w:pPr>
      <w:rPr>
        <w:rFonts w:cs="Times New Roman"/>
      </w:rPr>
    </w:lvl>
    <w:lvl w:ilvl="8" w:tplc="18F28626" w:tentative="1">
      <w:start w:val="1"/>
      <w:numFmt w:val="lowerRoman"/>
      <w:lvlText w:val="%9."/>
      <w:lvlJc w:val="right"/>
      <w:pPr>
        <w:tabs>
          <w:tab w:val="num" w:pos="6480"/>
        </w:tabs>
        <w:ind w:left="6480" w:hanging="180"/>
      </w:pPr>
      <w:rPr>
        <w:rFonts w:cs="Times New Roman"/>
      </w:rPr>
    </w:lvl>
  </w:abstractNum>
  <w:abstractNum w:abstractNumId="6">
    <w:nsid w:val="79894B41"/>
    <w:multiLevelType w:val="multilevel"/>
    <w:tmpl w:val="9FD4035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CE0901"/>
    <w:rsid w:val="0002226E"/>
    <w:rsid w:val="00211A34"/>
    <w:rsid w:val="003C054E"/>
    <w:rsid w:val="00CE0901"/>
    <w:rsid w:val="00DB16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01"/>
    <w:pPr>
      <w:spacing w:before="0" w:beforeAutospacing="0" w:after="0" w:afterAutospacing="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CE0901"/>
    <w:pPr>
      <w:tabs>
        <w:tab w:val="center" w:pos="4252"/>
        <w:tab w:val="right" w:pos="8504"/>
      </w:tabs>
    </w:pPr>
  </w:style>
  <w:style w:type="character" w:customStyle="1" w:styleId="RodapChar">
    <w:name w:val="Rodapé Char"/>
    <w:basedOn w:val="Fontepargpadro"/>
    <w:link w:val="Rodap"/>
    <w:uiPriority w:val="99"/>
    <w:rsid w:val="00CE0901"/>
    <w:rPr>
      <w:rFonts w:ascii="Times New Roman" w:eastAsia="Times New Roman" w:hAnsi="Times New Roman" w:cs="Times New Roman"/>
      <w:sz w:val="24"/>
      <w:szCs w:val="24"/>
      <w:lang w:eastAsia="pt-BR"/>
    </w:rPr>
  </w:style>
  <w:style w:type="character" w:styleId="Nmerodepgina">
    <w:name w:val="page number"/>
    <w:basedOn w:val="Fontepargpadro"/>
    <w:rsid w:val="00CE0901"/>
  </w:style>
  <w:style w:type="paragraph" w:styleId="Cabealho">
    <w:name w:val="header"/>
    <w:aliases w:val="hd,he"/>
    <w:basedOn w:val="Normal"/>
    <w:link w:val="CabealhoChar"/>
    <w:rsid w:val="00CE0901"/>
    <w:pPr>
      <w:tabs>
        <w:tab w:val="center" w:pos="4252"/>
        <w:tab w:val="right" w:pos="8504"/>
      </w:tabs>
    </w:pPr>
  </w:style>
  <w:style w:type="character" w:customStyle="1" w:styleId="CabealhoChar">
    <w:name w:val="Cabeçalho Char"/>
    <w:aliases w:val="hd Char,he Char"/>
    <w:basedOn w:val="Fontepargpadro"/>
    <w:link w:val="Cabealho"/>
    <w:rsid w:val="00CE0901"/>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CE0901"/>
    <w:pPr>
      <w:tabs>
        <w:tab w:val="left" w:pos="1418"/>
      </w:tabs>
      <w:ind w:left="708"/>
    </w:pPr>
    <w:rPr>
      <w:rFonts w:ascii="Arial" w:hAnsi="Arial"/>
      <w:sz w:val="22"/>
    </w:rPr>
  </w:style>
  <w:style w:type="character" w:styleId="Hyperlink">
    <w:name w:val="Hyperlink"/>
    <w:basedOn w:val="Fontepargpadro"/>
    <w:rsid w:val="00CE0901"/>
    <w:rPr>
      <w:color w:val="0000FF"/>
      <w:u w:val="single"/>
    </w:rPr>
  </w:style>
  <w:style w:type="paragraph" w:styleId="Recuodecorpodetexto">
    <w:name w:val="Body Text Indent"/>
    <w:basedOn w:val="Normal"/>
    <w:link w:val="RecuodecorpodetextoChar"/>
    <w:uiPriority w:val="99"/>
    <w:rsid w:val="00CE0901"/>
    <w:pPr>
      <w:spacing w:after="120"/>
      <w:ind w:left="283"/>
    </w:pPr>
  </w:style>
  <w:style w:type="character" w:customStyle="1" w:styleId="RecuodecorpodetextoChar">
    <w:name w:val="Recuo de corpo de texto Char"/>
    <w:basedOn w:val="Fontepargpadro"/>
    <w:link w:val="Recuodecorpodetexto"/>
    <w:uiPriority w:val="99"/>
    <w:rsid w:val="00CE0901"/>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CE0901"/>
    <w:pPr>
      <w:spacing w:after="120" w:line="480" w:lineRule="auto"/>
    </w:pPr>
  </w:style>
  <w:style w:type="character" w:customStyle="1" w:styleId="Corpodetexto2Char">
    <w:name w:val="Corpo de texto 2 Char"/>
    <w:basedOn w:val="Fontepargpadro"/>
    <w:link w:val="Corpodetexto2"/>
    <w:uiPriority w:val="99"/>
    <w:rsid w:val="00CE0901"/>
    <w:rPr>
      <w:rFonts w:ascii="Times New Roman" w:eastAsia="Times New Roman" w:hAnsi="Times New Roman" w:cs="Times New Roman"/>
      <w:sz w:val="24"/>
      <w:szCs w:val="24"/>
      <w:lang w:eastAsia="pt-BR"/>
    </w:rPr>
  </w:style>
  <w:style w:type="paragraph" w:customStyle="1" w:styleId="western">
    <w:name w:val="western"/>
    <w:basedOn w:val="Normal"/>
    <w:rsid w:val="00CE0901"/>
    <w:pPr>
      <w:suppressAutoHyphens/>
      <w:spacing w:before="280" w:after="119"/>
    </w:pPr>
    <w:rPr>
      <w:lang w:eastAsia="ar-SA"/>
    </w:rPr>
  </w:style>
  <w:style w:type="paragraph" w:customStyle="1" w:styleId="NormaoEdital">
    <w:name w:val="Normao (Edital)"/>
    <w:basedOn w:val="Normal"/>
    <w:uiPriority w:val="99"/>
    <w:rsid w:val="00CE0901"/>
    <w:pPr>
      <w:numPr>
        <w:numId w:val="1"/>
      </w:numPr>
      <w:tabs>
        <w:tab w:val="num" w:pos="1571"/>
      </w:tabs>
      <w:spacing w:before="120"/>
      <w:ind w:left="1571"/>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mpc@fnde.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1878</Words>
  <Characters>10144</Characters>
  <Application>Microsoft Office Word</Application>
  <DocSecurity>0</DocSecurity>
  <Lines>84</Lines>
  <Paragraphs>23</Paragraphs>
  <ScaleCrop>false</ScaleCrop>
  <Company>Fnde</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71210520168</dc:creator>
  <cp:keywords/>
  <dc:description/>
  <cp:lastModifiedBy>71210520168</cp:lastModifiedBy>
  <cp:revision>1</cp:revision>
  <dcterms:created xsi:type="dcterms:W3CDTF">2013-12-30T17:48:00Z</dcterms:created>
  <dcterms:modified xsi:type="dcterms:W3CDTF">2013-12-30T17:50:00Z</dcterms:modified>
</cp:coreProperties>
</file>