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44" w:rsidRPr="00001A44" w:rsidRDefault="00001A44" w:rsidP="00001A44">
      <w:pPr>
        <w:spacing w:after="60"/>
        <w:jc w:val="center"/>
        <w:rPr>
          <w:rFonts w:asciiTheme="minorHAnsi" w:eastAsia="Calibri" w:hAnsiTheme="minorHAnsi" w:cs="Arial"/>
          <w:b/>
          <w:sz w:val="24"/>
          <w:szCs w:val="24"/>
        </w:rPr>
      </w:pPr>
      <w:r w:rsidRPr="003E52EA">
        <w:rPr>
          <w:rFonts w:eastAsia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103505</wp:posOffset>
            </wp:positionV>
            <wp:extent cx="695325" cy="752475"/>
            <wp:effectExtent l="0" t="0" r="9525" b="952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1A44">
        <w:rPr>
          <w:rFonts w:asciiTheme="minorHAnsi" w:eastAsia="Calibri" w:hAnsiTheme="minorHAnsi" w:cs="Arial"/>
          <w:b/>
          <w:sz w:val="24"/>
          <w:szCs w:val="24"/>
        </w:rPr>
        <w:t>MINISTÉRIO DA EDUCAÇÃO</w:t>
      </w:r>
    </w:p>
    <w:p w:rsidR="00001A44" w:rsidRPr="00001A44" w:rsidRDefault="00001A44" w:rsidP="00001A44">
      <w:pPr>
        <w:suppressAutoHyphens/>
        <w:spacing w:after="60"/>
        <w:jc w:val="center"/>
        <w:rPr>
          <w:rFonts w:asciiTheme="minorHAnsi" w:eastAsia="Calibri" w:hAnsiTheme="minorHAnsi" w:cs="Arial"/>
          <w:b/>
          <w:sz w:val="24"/>
          <w:szCs w:val="24"/>
        </w:rPr>
      </w:pPr>
      <w:r w:rsidRPr="00001A44">
        <w:rPr>
          <w:rFonts w:asciiTheme="minorHAnsi" w:eastAsia="Calibri" w:hAnsiTheme="minorHAnsi" w:cs="Arial"/>
          <w:b/>
          <w:sz w:val="24"/>
          <w:szCs w:val="24"/>
        </w:rPr>
        <w:t>FUNDO NACIONAL DE DESENVOLVIMENTO DA EDUCAÇÃO</w:t>
      </w:r>
    </w:p>
    <w:p w:rsidR="00001A44" w:rsidRDefault="00001A44" w:rsidP="00001A44">
      <w:pPr>
        <w:suppressAutoHyphens/>
        <w:spacing w:after="60"/>
        <w:jc w:val="center"/>
        <w:rPr>
          <w:rFonts w:asciiTheme="minorHAnsi" w:eastAsia="Calibri" w:hAnsiTheme="minorHAnsi" w:cs="Arial"/>
          <w:b/>
          <w:sz w:val="24"/>
          <w:szCs w:val="24"/>
        </w:rPr>
      </w:pPr>
      <w:r w:rsidRPr="00001A44">
        <w:rPr>
          <w:rFonts w:asciiTheme="minorHAnsi" w:eastAsia="Calibri" w:hAnsiTheme="minorHAnsi" w:cs="Arial"/>
          <w:b/>
          <w:sz w:val="24"/>
          <w:szCs w:val="24"/>
        </w:rPr>
        <w:t>CONSELHO DELIBERATIVO</w:t>
      </w:r>
    </w:p>
    <w:p w:rsidR="00862011" w:rsidRPr="00001A44" w:rsidRDefault="00862011" w:rsidP="00001A44">
      <w:pPr>
        <w:suppressAutoHyphens/>
        <w:spacing w:after="60"/>
        <w:jc w:val="center"/>
        <w:rPr>
          <w:rFonts w:asciiTheme="minorHAnsi" w:eastAsia="Calibri" w:hAnsiTheme="minorHAnsi" w:cs="Arial"/>
          <w:b/>
          <w:sz w:val="24"/>
          <w:szCs w:val="24"/>
        </w:rPr>
      </w:pPr>
    </w:p>
    <w:p w:rsidR="00127CAC" w:rsidRPr="00001A44" w:rsidRDefault="00127CAC" w:rsidP="00127CAC">
      <w:pPr>
        <w:jc w:val="center"/>
        <w:rPr>
          <w:rFonts w:asciiTheme="minorHAnsi" w:hAnsiTheme="minorHAnsi"/>
          <w:b/>
          <w:sz w:val="24"/>
          <w:szCs w:val="24"/>
        </w:rPr>
      </w:pPr>
      <w:r w:rsidRPr="00001A44">
        <w:rPr>
          <w:rFonts w:asciiTheme="minorHAnsi" w:hAnsiTheme="minorHAnsi"/>
          <w:b/>
          <w:sz w:val="24"/>
          <w:szCs w:val="24"/>
        </w:rPr>
        <w:t xml:space="preserve">RESOLUÇÃO </w:t>
      </w:r>
      <w:r w:rsidRPr="009E00B0">
        <w:rPr>
          <w:rFonts w:asciiTheme="minorHAnsi" w:hAnsiTheme="minorHAnsi"/>
          <w:b/>
          <w:sz w:val="24"/>
          <w:szCs w:val="24"/>
        </w:rPr>
        <w:t xml:space="preserve">Nº </w:t>
      </w:r>
      <w:r w:rsidR="009E00B0" w:rsidRPr="009E00B0">
        <w:rPr>
          <w:rFonts w:asciiTheme="minorHAnsi" w:hAnsiTheme="minorHAnsi"/>
          <w:b/>
          <w:sz w:val="24"/>
          <w:szCs w:val="24"/>
        </w:rPr>
        <w:t>55</w:t>
      </w:r>
      <w:r w:rsidRPr="009E00B0">
        <w:rPr>
          <w:rFonts w:asciiTheme="minorHAnsi" w:hAnsiTheme="minorHAnsi"/>
          <w:b/>
          <w:sz w:val="24"/>
          <w:szCs w:val="24"/>
        </w:rPr>
        <w:t xml:space="preserve"> DE</w:t>
      </w:r>
      <w:r w:rsidRPr="00001A44">
        <w:rPr>
          <w:rFonts w:asciiTheme="minorHAnsi" w:hAnsiTheme="minorHAnsi"/>
          <w:b/>
          <w:sz w:val="24"/>
          <w:szCs w:val="24"/>
        </w:rPr>
        <w:t xml:space="preserve"> </w:t>
      </w:r>
      <w:r w:rsidR="009E00B0">
        <w:rPr>
          <w:rFonts w:asciiTheme="minorHAnsi" w:hAnsiTheme="minorHAnsi"/>
          <w:b/>
          <w:sz w:val="24"/>
          <w:szCs w:val="24"/>
        </w:rPr>
        <w:t>13</w:t>
      </w:r>
      <w:r w:rsidRPr="00001A44">
        <w:rPr>
          <w:rFonts w:asciiTheme="minorHAnsi" w:hAnsiTheme="minorHAnsi"/>
          <w:b/>
          <w:sz w:val="24"/>
          <w:szCs w:val="24"/>
        </w:rPr>
        <w:t xml:space="preserve"> DE </w:t>
      </w:r>
      <w:r w:rsidR="00001A44">
        <w:rPr>
          <w:rFonts w:asciiTheme="minorHAnsi" w:hAnsiTheme="minorHAnsi"/>
          <w:b/>
          <w:sz w:val="24"/>
          <w:szCs w:val="24"/>
        </w:rPr>
        <w:t>DEZEMBRO</w:t>
      </w:r>
      <w:r w:rsidRPr="00001A44">
        <w:rPr>
          <w:rFonts w:asciiTheme="minorHAnsi" w:hAnsiTheme="minorHAnsi"/>
          <w:b/>
          <w:sz w:val="24"/>
          <w:szCs w:val="24"/>
        </w:rPr>
        <w:t xml:space="preserve"> DE 2013</w:t>
      </w:r>
      <w:r w:rsidR="00ED1F7F">
        <w:rPr>
          <w:rFonts w:asciiTheme="minorHAnsi" w:hAnsiTheme="minorHAnsi"/>
          <w:b/>
          <w:sz w:val="24"/>
          <w:szCs w:val="24"/>
        </w:rPr>
        <w:t>.</w:t>
      </w:r>
      <w:bookmarkStart w:id="0" w:name="_GoBack"/>
      <w:bookmarkEnd w:id="0"/>
    </w:p>
    <w:p w:rsidR="00127CAC" w:rsidRPr="00001A44" w:rsidRDefault="00127CAC" w:rsidP="005C0B18">
      <w:pPr>
        <w:spacing w:before="360" w:after="360"/>
        <w:ind w:left="3969"/>
        <w:jc w:val="both"/>
        <w:rPr>
          <w:rFonts w:asciiTheme="minorHAnsi" w:hAnsiTheme="minorHAnsi"/>
          <w:sz w:val="22"/>
          <w:szCs w:val="22"/>
        </w:rPr>
      </w:pPr>
      <w:r w:rsidRPr="00001A44">
        <w:rPr>
          <w:rFonts w:asciiTheme="minorHAnsi" w:hAnsiTheme="minorHAnsi"/>
          <w:sz w:val="22"/>
          <w:szCs w:val="22"/>
        </w:rPr>
        <w:t xml:space="preserve">Estabelece procedimentos para a transferência de recursos financeiros </w:t>
      </w:r>
      <w:r w:rsidR="000C0412" w:rsidRPr="00001A44">
        <w:rPr>
          <w:rFonts w:asciiTheme="minorHAnsi" w:hAnsiTheme="minorHAnsi"/>
          <w:sz w:val="22"/>
          <w:szCs w:val="22"/>
        </w:rPr>
        <w:t>da Bolsa-Formação do Programa Nacional de Acesso ao Ensino Técnico e Emprego (</w:t>
      </w:r>
      <w:proofErr w:type="spellStart"/>
      <w:r w:rsidR="000C0412" w:rsidRPr="00001A44">
        <w:rPr>
          <w:rFonts w:asciiTheme="minorHAnsi" w:hAnsiTheme="minorHAnsi"/>
          <w:sz w:val="22"/>
          <w:szCs w:val="22"/>
        </w:rPr>
        <w:t>Pronatec</w:t>
      </w:r>
      <w:proofErr w:type="spellEnd"/>
      <w:r w:rsidR="000C0412" w:rsidRPr="00001A44">
        <w:rPr>
          <w:rFonts w:asciiTheme="minorHAnsi" w:hAnsiTheme="minorHAnsi"/>
          <w:sz w:val="22"/>
          <w:szCs w:val="22"/>
        </w:rPr>
        <w:t>) aos</w:t>
      </w:r>
      <w:r w:rsidRPr="00001A44">
        <w:rPr>
          <w:rFonts w:asciiTheme="minorHAnsi" w:hAnsiTheme="minorHAnsi"/>
          <w:sz w:val="22"/>
          <w:szCs w:val="22"/>
        </w:rPr>
        <w:t xml:space="preserve"> serviços nacionais de aprendizagem </w:t>
      </w:r>
      <w:r w:rsidR="000C0412" w:rsidRPr="00001A44">
        <w:rPr>
          <w:rFonts w:asciiTheme="minorHAnsi" w:hAnsiTheme="minorHAnsi"/>
          <w:sz w:val="22"/>
          <w:szCs w:val="22"/>
        </w:rPr>
        <w:t xml:space="preserve">participantes da Rede </w:t>
      </w:r>
      <w:proofErr w:type="spellStart"/>
      <w:r w:rsidR="000C0412" w:rsidRPr="00001A44">
        <w:rPr>
          <w:rFonts w:asciiTheme="minorHAnsi" w:hAnsiTheme="minorHAnsi"/>
          <w:sz w:val="22"/>
          <w:szCs w:val="22"/>
        </w:rPr>
        <w:t>e-Tec</w:t>
      </w:r>
      <w:proofErr w:type="spellEnd"/>
      <w:r w:rsidR="000C0412" w:rsidRPr="00001A44">
        <w:rPr>
          <w:rFonts w:asciiTheme="minorHAnsi" w:hAnsiTheme="minorHAnsi"/>
          <w:sz w:val="22"/>
          <w:szCs w:val="22"/>
        </w:rPr>
        <w:t xml:space="preserve"> Brasil, para que estes </w:t>
      </w:r>
      <w:r w:rsidRPr="00001A44">
        <w:rPr>
          <w:rFonts w:asciiTheme="minorHAnsi" w:hAnsiTheme="minorHAnsi"/>
          <w:sz w:val="22"/>
          <w:szCs w:val="22"/>
        </w:rPr>
        <w:t>ofert</w:t>
      </w:r>
      <w:r w:rsidR="000C0412" w:rsidRPr="00001A44">
        <w:rPr>
          <w:rFonts w:asciiTheme="minorHAnsi" w:hAnsiTheme="minorHAnsi"/>
          <w:sz w:val="22"/>
          <w:szCs w:val="22"/>
        </w:rPr>
        <w:t>em</w:t>
      </w:r>
      <w:r w:rsidRPr="00001A44">
        <w:rPr>
          <w:rFonts w:asciiTheme="minorHAnsi" w:hAnsiTheme="minorHAnsi"/>
          <w:sz w:val="22"/>
          <w:szCs w:val="22"/>
        </w:rPr>
        <w:t xml:space="preserve"> educação profissional e tecnológica</w:t>
      </w:r>
      <w:r w:rsidR="000C0412" w:rsidRPr="00001A44">
        <w:rPr>
          <w:rFonts w:asciiTheme="minorHAnsi" w:hAnsiTheme="minorHAnsi"/>
          <w:sz w:val="22"/>
          <w:szCs w:val="22"/>
        </w:rPr>
        <w:t xml:space="preserve"> </w:t>
      </w:r>
      <w:r w:rsidRPr="00001A44">
        <w:rPr>
          <w:rFonts w:asciiTheme="minorHAnsi" w:hAnsiTheme="minorHAnsi"/>
          <w:sz w:val="22"/>
          <w:szCs w:val="22"/>
        </w:rPr>
        <w:t xml:space="preserve">na modalidade </w:t>
      </w:r>
      <w:r w:rsidR="006D5AE8" w:rsidRPr="00001A44">
        <w:rPr>
          <w:rFonts w:asciiTheme="minorHAnsi" w:hAnsiTheme="minorHAnsi"/>
          <w:sz w:val="22"/>
          <w:szCs w:val="22"/>
        </w:rPr>
        <w:t>a distância</w:t>
      </w:r>
      <w:r w:rsidR="000C0412" w:rsidRPr="00001A44">
        <w:rPr>
          <w:rFonts w:asciiTheme="minorHAnsi" w:hAnsiTheme="minorHAnsi"/>
          <w:sz w:val="22"/>
          <w:szCs w:val="22"/>
        </w:rPr>
        <w:t xml:space="preserve">, executem e </w:t>
      </w:r>
      <w:r w:rsidRPr="00001A44">
        <w:rPr>
          <w:rFonts w:asciiTheme="minorHAnsi" w:hAnsiTheme="minorHAnsi"/>
          <w:sz w:val="22"/>
          <w:szCs w:val="22"/>
        </w:rPr>
        <w:t>prest</w:t>
      </w:r>
      <w:r w:rsidR="000C0412" w:rsidRPr="00001A44">
        <w:rPr>
          <w:rFonts w:asciiTheme="minorHAnsi" w:hAnsiTheme="minorHAnsi"/>
          <w:sz w:val="22"/>
          <w:szCs w:val="22"/>
        </w:rPr>
        <w:t>em</w:t>
      </w:r>
      <w:r w:rsidRPr="00001A44">
        <w:rPr>
          <w:rFonts w:asciiTheme="minorHAnsi" w:hAnsiTheme="minorHAnsi"/>
          <w:sz w:val="22"/>
          <w:szCs w:val="22"/>
        </w:rPr>
        <w:t xml:space="preserve"> contas desses recursos, a partir de 2013.</w:t>
      </w:r>
    </w:p>
    <w:p w:rsidR="00127CAC" w:rsidRPr="00001A44" w:rsidRDefault="00127CAC" w:rsidP="005C0B18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FUNDAMENTAÇÃO LEGAL:</w:t>
      </w:r>
    </w:p>
    <w:p w:rsidR="00127CAC" w:rsidRPr="00001A44" w:rsidRDefault="00127CAC" w:rsidP="005C0B18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Constituição Federal de 1988, Título VII, Capítulo III;</w:t>
      </w:r>
    </w:p>
    <w:p w:rsidR="00127CAC" w:rsidRPr="00001A44" w:rsidRDefault="00127CAC" w:rsidP="005C0B18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Lei nº 9.394, de 20 de dezembro de 1996;</w:t>
      </w:r>
    </w:p>
    <w:p w:rsidR="00127CAC" w:rsidRPr="00001A44" w:rsidRDefault="00127CAC" w:rsidP="005C0B18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Lei nº 11.892, de 29 de dezembro de 2008;</w:t>
      </w:r>
    </w:p>
    <w:p w:rsidR="00127CAC" w:rsidRPr="00001A44" w:rsidRDefault="00127CAC" w:rsidP="005C0B18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Lei nº 12.513, de 26 de outubro de 2011;</w:t>
      </w:r>
    </w:p>
    <w:p w:rsidR="00127CAC" w:rsidRPr="00001A44" w:rsidRDefault="00127CAC" w:rsidP="005C0B18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Lei Complementar, nº 101 de </w:t>
      </w:r>
      <w:proofErr w:type="gramStart"/>
      <w:r w:rsidRPr="00001A44">
        <w:rPr>
          <w:rFonts w:asciiTheme="minorHAnsi" w:hAnsiTheme="minorHAnsi"/>
          <w:sz w:val="24"/>
          <w:szCs w:val="24"/>
        </w:rPr>
        <w:t>4</w:t>
      </w:r>
      <w:proofErr w:type="gramEnd"/>
      <w:r w:rsidRPr="00001A44">
        <w:rPr>
          <w:rFonts w:asciiTheme="minorHAnsi" w:hAnsiTheme="minorHAnsi"/>
          <w:sz w:val="24"/>
          <w:szCs w:val="24"/>
        </w:rPr>
        <w:t xml:space="preserve"> de maio de 2000;</w:t>
      </w:r>
    </w:p>
    <w:p w:rsidR="00127CAC" w:rsidRPr="00001A44" w:rsidRDefault="00127CAC" w:rsidP="005C0B18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Portaria nº 168, de </w:t>
      </w:r>
      <w:proofErr w:type="gramStart"/>
      <w:r w:rsidRPr="00001A44">
        <w:rPr>
          <w:rFonts w:asciiTheme="minorHAnsi" w:hAnsiTheme="minorHAnsi"/>
          <w:sz w:val="24"/>
          <w:szCs w:val="24"/>
        </w:rPr>
        <w:t>7</w:t>
      </w:r>
      <w:proofErr w:type="gramEnd"/>
      <w:r w:rsidRPr="00001A44">
        <w:rPr>
          <w:rFonts w:asciiTheme="minorHAnsi" w:hAnsiTheme="minorHAnsi"/>
          <w:sz w:val="24"/>
          <w:szCs w:val="24"/>
        </w:rPr>
        <w:t xml:space="preserve"> de março de 2013;</w:t>
      </w:r>
    </w:p>
    <w:p w:rsidR="00127CAC" w:rsidRPr="00001A44" w:rsidRDefault="00127CAC" w:rsidP="005C0B18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Po</w:t>
      </w:r>
      <w:r w:rsidR="00D67D92" w:rsidRPr="00001A44">
        <w:rPr>
          <w:rFonts w:asciiTheme="minorHAnsi" w:hAnsiTheme="minorHAnsi"/>
          <w:sz w:val="24"/>
          <w:szCs w:val="24"/>
        </w:rPr>
        <w:t xml:space="preserve">rtaria nº 562, 25 de junho 2013; </w:t>
      </w:r>
      <w:proofErr w:type="gramStart"/>
      <w:r w:rsidR="00D67D92" w:rsidRPr="00001A44">
        <w:rPr>
          <w:rFonts w:asciiTheme="minorHAnsi" w:hAnsiTheme="minorHAnsi"/>
          <w:sz w:val="24"/>
          <w:szCs w:val="24"/>
        </w:rPr>
        <w:t>e</w:t>
      </w:r>
      <w:proofErr w:type="gramEnd"/>
    </w:p>
    <w:p w:rsidR="00D67D92" w:rsidRPr="00001A44" w:rsidRDefault="00D67D92" w:rsidP="005C0B18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Portaria nº 1.007, de </w:t>
      </w:r>
      <w:proofErr w:type="gramStart"/>
      <w:r w:rsidRPr="00001A44">
        <w:rPr>
          <w:rFonts w:asciiTheme="minorHAnsi" w:hAnsiTheme="minorHAnsi"/>
          <w:sz w:val="24"/>
          <w:szCs w:val="24"/>
        </w:rPr>
        <w:t>9</w:t>
      </w:r>
      <w:proofErr w:type="gramEnd"/>
      <w:r w:rsidRPr="00001A44">
        <w:rPr>
          <w:rFonts w:asciiTheme="minorHAnsi" w:hAnsiTheme="minorHAnsi"/>
          <w:sz w:val="24"/>
          <w:szCs w:val="24"/>
        </w:rPr>
        <w:t xml:space="preserve"> de outubro de 2013.</w:t>
      </w:r>
    </w:p>
    <w:p w:rsidR="00127CAC" w:rsidRPr="00001A44" w:rsidRDefault="00127CAC" w:rsidP="005C0B18">
      <w:pPr>
        <w:spacing w:before="36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O PRESIDENTE DO CONSELHO DELIBERATIVO DO FUNDO NACIONAL DE DESENVOLVIMENTO DA EDUCAÇÃO (FNDE), no uso das atribuições que lhe são conferidas pelo art. 7º, § 1º, da Lei nº 5.537, de 21 de novembro de 1968, e pelos </w:t>
      </w:r>
      <w:proofErr w:type="spellStart"/>
      <w:r w:rsidRPr="00001A44">
        <w:rPr>
          <w:rFonts w:asciiTheme="minorHAnsi" w:hAnsiTheme="minorHAnsi"/>
          <w:sz w:val="24"/>
          <w:szCs w:val="24"/>
        </w:rPr>
        <w:t>arts</w:t>
      </w:r>
      <w:proofErr w:type="spellEnd"/>
      <w:r w:rsidRPr="00001A44">
        <w:rPr>
          <w:rFonts w:asciiTheme="minorHAnsi" w:hAnsiTheme="minorHAnsi"/>
          <w:sz w:val="24"/>
          <w:szCs w:val="24"/>
        </w:rPr>
        <w:t xml:space="preserve">. 4º, § 2º, e 14 do Anexo I do Decreto nº 7.691, de </w:t>
      </w:r>
      <w:proofErr w:type="gramStart"/>
      <w:r w:rsidRPr="00001A44">
        <w:rPr>
          <w:rFonts w:asciiTheme="minorHAnsi" w:hAnsiTheme="minorHAnsi"/>
          <w:sz w:val="24"/>
          <w:szCs w:val="24"/>
        </w:rPr>
        <w:t>2</w:t>
      </w:r>
      <w:proofErr w:type="gramEnd"/>
      <w:r w:rsidRPr="00001A44">
        <w:rPr>
          <w:rFonts w:asciiTheme="minorHAnsi" w:hAnsiTheme="minorHAnsi"/>
          <w:sz w:val="24"/>
          <w:szCs w:val="24"/>
        </w:rPr>
        <w:t xml:space="preserve"> de março de 2012, publicado no D.O.U. </w:t>
      </w:r>
      <w:proofErr w:type="gramStart"/>
      <w:r w:rsidRPr="00001A44">
        <w:rPr>
          <w:rFonts w:asciiTheme="minorHAnsi" w:hAnsiTheme="minorHAnsi"/>
          <w:sz w:val="24"/>
          <w:szCs w:val="24"/>
        </w:rPr>
        <w:t>de</w:t>
      </w:r>
      <w:proofErr w:type="gramEnd"/>
      <w:r w:rsidRPr="00001A44">
        <w:rPr>
          <w:rFonts w:asciiTheme="minorHAnsi" w:hAnsiTheme="minorHAnsi"/>
          <w:sz w:val="24"/>
          <w:szCs w:val="24"/>
        </w:rPr>
        <w:t xml:space="preserve"> 6 de março de 2012, e pelos </w:t>
      </w:r>
      <w:proofErr w:type="spellStart"/>
      <w:r w:rsidRPr="00001A44">
        <w:rPr>
          <w:rFonts w:asciiTheme="minorHAnsi" w:hAnsiTheme="minorHAnsi"/>
          <w:sz w:val="24"/>
          <w:szCs w:val="24"/>
        </w:rPr>
        <w:t>arts</w:t>
      </w:r>
      <w:proofErr w:type="spellEnd"/>
      <w:r w:rsidRPr="00001A44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Pr="00001A44">
        <w:rPr>
          <w:rFonts w:asciiTheme="minorHAnsi" w:hAnsiTheme="minorHAnsi"/>
          <w:sz w:val="24"/>
          <w:szCs w:val="24"/>
        </w:rPr>
        <w:t>3º, inciso</w:t>
      </w:r>
      <w:proofErr w:type="gramEnd"/>
      <w:r w:rsidRPr="00001A44">
        <w:rPr>
          <w:rFonts w:asciiTheme="minorHAnsi" w:hAnsiTheme="minorHAnsi"/>
          <w:sz w:val="24"/>
          <w:szCs w:val="24"/>
        </w:rPr>
        <w:t xml:space="preserve"> I, alíneas "a" e "b"; 5º, caput; e 6º, inciso VI, do Anexo da Resolução nº 31, de 30 de setembro de 2003, publicada no D.O.U. </w:t>
      </w:r>
      <w:proofErr w:type="gramStart"/>
      <w:r w:rsidRPr="00001A44">
        <w:rPr>
          <w:rFonts w:asciiTheme="minorHAnsi" w:hAnsiTheme="minorHAnsi"/>
          <w:sz w:val="24"/>
          <w:szCs w:val="24"/>
        </w:rPr>
        <w:t>de</w:t>
      </w:r>
      <w:proofErr w:type="gramEnd"/>
      <w:r w:rsidRPr="00001A44">
        <w:rPr>
          <w:rFonts w:asciiTheme="minorHAnsi" w:hAnsiTheme="minorHAnsi"/>
          <w:sz w:val="24"/>
          <w:szCs w:val="24"/>
        </w:rPr>
        <w:t xml:space="preserve"> 2 de outubro de 2003, neste ato representado conforme deliberado na Reunião Extraordinária do Conselho Deliberativo do FNDE realizada no dia 31 de maio de 2012, e,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CONSIDERANDO o que estabelecem a Lei nº 12.513, de 26 de outubro de 2011, e a Portaria nº 562, de 25 de junho de 2013, do Ministério da Educação, ao determinarem a necessidade e a forma de execução das transferências de recursos financeiros aos serviços </w:t>
      </w:r>
      <w:r w:rsidRPr="00001A44">
        <w:rPr>
          <w:rFonts w:asciiTheme="minorHAnsi" w:hAnsiTheme="minorHAnsi"/>
          <w:sz w:val="24"/>
          <w:szCs w:val="24"/>
        </w:rPr>
        <w:lastRenderedPageBreak/>
        <w:t xml:space="preserve">nacionais de aprendizagem para oferta de cursos de educação profissional e tecnológica na modalidade de educação </w:t>
      </w:r>
      <w:r w:rsidR="006D5AE8" w:rsidRPr="00001A44">
        <w:rPr>
          <w:rFonts w:asciiTheme="minorHAnsi" w:hAnsiTheme="minorHAnsi"/>
          <w:sz w:val="24"/>
          <w:szCs w:val="24"/>
        </w:rPr>
        <w:t>a distância</w:t>
      </w:r>
      <w:r w:rsidRPr="00001A44">
        <w:rPr>
          <w:rFonts w:asciiTheme="minorHAnsi" w:hAnsiTheme="minorHAnsi"/>
          <w:sz w:val="24"/>
          <w:szCs w:val="24"/>
        </w:rPr>
        <w:t xml:space="preserve"> no âmbito da Bolsa-Formação do </w:t>
      </w:r>
      <w:proofErr w:type="spellStart"/>
      <w:r w:rsidRPr="00001A44">
        <w:rPr>
          <w:rFonts w:asciiTheme="minorHAnsi" w:hAnsiTheme="minorHAnsi"/>
          <w:sz w:val="24"/>
          <w:szCs w:val="24"/>
        </w:rPr>
        <w:t>Pronatec</w:t>
      </w:r>
      <w:proofErr w:type="spellEnd"/>
      <w:r w:rsidRPr="00001A44">
        <w:rPr>
          <w:rFonts w:asciiTheme="minorHAnsi" w:hAnsiTheme="minorHAnsi"/>
          <w:sz w:val="24"/>
          <w:szCs w:val="24"/>
        </w:rPr>
        <w:t xml:space="preserve">, conforme inciso VI, artigo 4º da Lei 12.513/2011, </w:t>
      </w:r>
    </w:p>
    <w:p w:rsidR="00127CAC" w:rsidRPr="00001A44" w:rsidRDefault="00127CAC" w:rsidP="005C0B18">
      <w:pPr>
        <w:spacing w:before="36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RESOLVE </w:t>
      </w:r>
      <w:r w:rsidR="006D5AE8" w:rsidRPr="00001A44">
        <w:rPr>
          <w:rFonts w:asciiTheme="minorHAnsi" w:hAnsiTheme="minorHAnsi"/>
          <w:sz w:val="24"/>
          <w:szCs w:val="24"/>
        </w:rPr>
        <w:t>“</w:t>
      </w:r>
      <w:r w:rsidRPr="00001A44">
        <w:rPr>
          <w:rFonts w:asciiTheme="minorHAnsi" w:hAnsiTheme="minorHAnsi"/>
          <w:sz w:val="24"/>
          <w:szCs w:val="24"/>
        </w:rPr>
        <w:t>AD REFERENDUM</w:t>
      </w:r>
      <w:r w:rsidR="006D5AE8" w:rsidRPr="00001A44">
        <w:rPr>
          <w:rFonts w:asciiTheme="minorHAnsi" w:hAnsiTheme="minorHAnsi"/>
          <w:sz w:val="24"/>
          <w:szCs w:val="24"/>
        </w:rPr>
        <w:t>”:</w:t>
      </w:r>
    </w:p>
    <w:p w:rsidR="00127CAC" w:rsidRPr="00001A44" w:rsidRDefault="00127CAC" w:rsidP="005C0B18">
      <w:pPr>
        <w:spacing w:before="36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Art. 1º</w:t>
      </w:r>
      <w:proofErr w:type="gramStart"/>
      <w:r w:rsidRPr="00001A44">
        <w:rPr>
          <w:rFonts w:asciiTheme="minorHAnsi" w:hAnsiTheme="minorHAnsi"/>
          <w:sz w:val="24"/>
          <w:szCs w:val="24"/>
        </w:rPr>
        <w:t xml:space="preserve"> </w:t>
      </w:r>
      <w:r w:rsidR="000C0412" w:rsidRPr="00001A44">
        <w:rPr>
          <w:rFonts w:asciiTheme="minorHAnsi" w:hAnsiTheme="minorHAnsi"/>
          <w:sz w:val="24"/>
          <w:szCs w:val="24"/>
        </w:rPr>
        <w:t xml:space="preserve"> </w:t>
      </w:r>
      <w:proofErr w:type="gramEnd"/>
      <w:r w:rsidRPr="00001A44">
        <w:rPr>
          <w:rFonts w:asciiTheme="minorHAnsi" w:hAnsiTheme="minorHAnsi"/>
          <w:sz w:val="24"/>
          <w:szCs w:val="24"/>
        </w:rPr>
        <w:t>Estabelecer os procedimentos para, nos termos da Lei nº 12.513, de 26 de outubro de 2011, e da Portaria MEC nº 562, de 25 de junho de 2013:</w:t>
      </w:r>
    </w:p>
    <w:p w:rsidR="00127CAC" w:rsidRPr="00001A44" w:rsidRDefault="00127CAC" w:rsidP="005C0B18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I - realizar a transferência de recursos financeiros aos serviços nacionais de aprendizagem </w:t>
      </w:r>
      <w:r w:rsidR="000C0412" w:rsidRPr="00001A44">
        <w:rPr>
          <w:rFonts w:asciiTheme="minorHAnsi" w:hAnsiTheme="minorHAnsi"/>
          <w:sz w:val="24"/>
          <w:szCs w:val="24"/>
        </w:rPr>
        <w:t xml:space="preserve">participantes da Rede </w:t>
      </w:r>
      <w:proofErr w:type="spellStart"/>
      <w:r w:rsidR="000C0412" w:rsidRPr="00001A44">
        <w:rPr>
          <w:rFonts w:asciiTheme="minorHAnsi" w:hAnsiTheme="minorHAnsi"/>
          <w:sz w:val="24"/>
          <w:szCs w:val="24"/>
        </w:rPr>
        <w:t>e-Tec</w:t>
      </w:r>
      <w:proofErr w:type="spellEnd"/>
      <w:r w:rsidR="000C0412" w:rsidRPr="00001A44">
        <w:rPr>
          <w:rFonts w:asciiTheme="minorHAnsi" w:hAnsiTheme="minorHAnsi"/>
          <w:sz w:val="24"/>
          <w:szCs w:val="24"/>
        </w:rPr>
        <w:t xml:space="preserve"> Brasil, </w:t>
      </w:r>
      <w:r w:rsidRPr="00001A44">
        <w:rPr>
          <w:rFonts w:asciiTheme="minorHAnsi" w:hAnsiTheme="minorHAnsi"/>
          <w:sz w:val="24"/>
          <w:szCs w:val="24"/>
        </w:rPr>
        <w:t>para que</w:t>
      </w:r>
      <w:r w:rsidR="000C0412" w:rsidRPr="00001A44">
        <w:rPr>
          <w:rFonts w:asciiTheme="minorHAnsi" w:hAnsiTheme="minorHAnsi"/>
          <w:sz w:val="24"/>
          <w:szCs w:val="24"/>
        </w:rPr>
        <w:t xml:space="preserve"> estes</w:t>
      </w:r>
      <w:r w:rsidRPr="00001A44">
        <w:rPr>
          <w:rFonts w:asciiTheme="minorHAnsi" w:hAnsiTheme="minorHAnsi"/>
          <w:sz w:val="24"/>
          <w:szCs w:val="24"/>
        </w:rPr>
        <w:t xml:space="preserve"> ofereçam vagas em cursos de educação profissional técnica de nível médio e cursos de formação inicial e continuada ou qualifica</w:t>
      </w:r>
      <w:r w:rsidR="00D67D92" w:rsidRPr="00001A44">
        <w:rPr>
          <w:rFonts w:asciiTheme="minorHAnsi" w:hAnsiTheme="minorHAnsi"/>
          <w:sz w:val="24"/>
          <w:szCs w:val="24"/>
        </w:rPr>
        <w:t xml:space="preserve">ção profissional na modalidade </w:t>
      </w:r>
      <w:proofErr w:type="gramStart"/>
      <w:r w:rsidR="006D5AE8" w:rsidRPr="00001A44">
        <w:rPr>
          <w:rFonts w:asciiTheme="minorHAnsi" w:hAnsiTheme="minorHAnsi"/>
          <w:sz w:val="24"/>
          <w:szCs w:val="24"/>
        </w:rPr>
        <w:t>a</w:t>
      </w:r>
      <w:proofErr w:type="gramEnd"/>
      <w:r w:rsidR="006D5AE8" w:rsidRPr="00001A44">
        <w:rPr>
          <w:rFonts w:asciiTheme="minorHAnsi" w:hAnsiTheme="minorHAnsi"/>
          <w:sz w:val="24"/>
          <w:szCs w:val="24"/>
        </w:rPr>
        <w:t xml:space="preserve"> distância</w:t>
      </w:r>
      <w:r w:rsidRPr="00001A44">
        <w:rPr>
          <w:rFonts w:asciiTheme="minorHAnsi" w:hAnsiTheme="minorHAnsi"/>
          <w:sz w:val="24"/>
          <w:szCs w:val="24"/>
        </w:rPr>
        <w:t xml:space="preserve"> no âmbito da Bolsa-Formação </w:t>
      </w:r>
      <w:r w:rsidR="00760418" w:rsidRPr="00001A44">
        <w:rPr>
          <w:rFonts w:asciiTheme="minorHAnsi" w:hAnsiTheme="minorHAnsi"/>
          <w:sz w:val="24"/>
          <w:szCs w:val="24"/>
        </w:rPr>
        <w:t>d</w:t>
      </w:r>
      <w:r w:rsidRPr="00001A44">
        <w:rPr>
          <w:rFonts w:asciiTheme="minorHAnsi" w:hAnsiTheme="minorHAnsi"/>
          <w:sz w:val="24"/>
          <w:szCs w:val="24"/>
        </w:rPr>
        <w:t>o Programa Nacional de Acesso ao Ensino Técnico e Emprego (</w:t>
      </w:r>
      <w:proofErr w:type="spellStart"/>
      <w:r w:rsidRPr="00001A44">
        <w:rPr>
          <w:rFonts w:asciiTheme="minorHAnsi" w:hAnsiTheme="minorHAnsi"/>
          <w:sz w:val="24"/>
          <w:szCs w:val="24"/>
        </w:rPr>
        <w:t>Pronatec</w:t>
      </w:r>
      <w:proofErr w:type="spellEnd"/>
      <w:r w:rsidRPr="00001A44">
        <w:rPr>
          <w:rFonts w:asciiTheme="minorHAnsi" w:hAnsiTheme="minorHAnsi"/>
          <w:sz w:val="24"/>
          <w:szCs w:val="24"/>
        </w:rPr>
        <w:t>); e</w:t>
      </w:r>
    </w:p>
    <w:p w:rsidR="00127CAC" w:rsidRPr="00001A44" w:rsidRDefault="00127CAC" w:rsidP="005C0B18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II - orientar a execução dos recursos transferidos e a obrigatória prestação de contas de sua aplicação ao Fundo Nacional de Desenvolvimento da Educação (FNDE).</w:t>
      </w:r>
    </w:p>
    <w:p w:rsidR="00127CAC" w:rsidRPr="00001A44" w:rsidRDefault="00127CAC" w:rsidP="005C0B18">
      <w:pPr>
        <w:spacing w:before="36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Art. 2º</w:t>
      </w:r>
      <w:proofErr w:type="gramStart"/>
      <w:r w:rsidRPr="00001A44">
        <w:rPr>
          <w:rFonts w:asciiTheme="minorHAnsi" w:hAnsiTheme="minorHAnsi"/>
          <w:sz w:val="24"/>
          <w:szCs w:val="24"/>
        </w:rPr>
        <w:t xml:space="preserve"> </w:t>
      </w:r>
      <w:r w:rsidR="000C0412" w:rsidRPr="00001A44">
        <w:rPr>
          <w:rFonts w:asciiTheme="minorHAnsi" w:hAnsiTheme="minorHAnsi"/>
          <w:sz w:val="24"/>
          <w:szCs w:val="24"/>
        </w:rPr>
        <w:t xml:space="preserve"> </w:t>
      </w:r>
      <w:proofErr w:type="gramEnd"/>
      <w:r w:rsidRPr="00001A44">
        <w:rPr>
          <w:rFonts w:asciiTheme="minorHAnsi" w:hAnsiTheme="minorHAnsi"/>
          <w:sz w:val="24"/>
          <w:szCs w:val="24"/>
        </w:rPr>
        <w:t>A implementação d</w:t>
      </w:r>
      <w:r w:rsidR="0029434D" w:rsidRPr="00001A44">
        <w:rPr>
          <w:rFonts w:asciiTheme="minorHAnsi" w:hAnsiTheme="minorHAnsi"/>
          <w:sz w:val="24"/>
          <w:szCs w:val="24"/>
        </w:rPr>
        <w:t>e</w:t>
      </w:r>
      <w:r w:rsidRPr="00001A44">
        <w:rPr>
          <w:rFonts w:asciiTheme="minorHAnsi" w:hAnsiTheme="minorHAnsi"/>
          <w:sz w:val="24"/>
          <w:szCs w:val="24"/>
        </w:rPr>
        <w:t xml:space="preserve"> cursos de educação profissional e tecnológica na modalidade </w:t>
      </w:r>
      <w:r w:rsidR="006D5AE8" w:rsidRPr="00001A44">
        <w:rPr>
          <w:rFonts w:asciiTheme="minorHAnsi" w:hAnsiTheme="minorHAnsi"/>
          <w:sz w:val="24"/>
          <w:szCs w:val="24"/>
        </w:rPr>
        <w:t>a distância</w:t>
      </w:r>
      <w:r w:rsidRPr="00001A44">
        <w:rPr>
          <w:rFonts w:asciiTheme="minorHAnsi" w:hAnsiTheme="minorHAnsi"/>
          <w:sz w:val="24"/>
          <w:szCs w:val="24"/>
        </w:rPr>
        <w:t xml:space="preserve">, por meio dos recursos regulamentados por esta Resolução, envolve os seguintes agentes, cujas responsabilidades e atribuições </w:t>
      </w:r>
      <w:r w:rsidR="000C0412" w:rsidRPr="00001A44">
        <w:rPr>
          <w:rFonts w:asciiTheme="minorHAnsi" w:hAnsiTheme="minorHAnsi"/>
          <w:sz w:val="24"/>
          <w:szCs w:val="24"/>
        </w:rPr>
        <w:t>e</w:t>
      </w:r>
      <w:r w:rsidRPr="00001A44">
        <w:rPr>
          <w:rFonts w:asciiTheme="minorHAnsi" w:hAnsiTheme="minorHAnsi"/>
          <w:sz w:val="24"/>
          <w:szCs w:val="24"/>
        </w:rPr>
        <w:t>s</w:t>
      </w:r>
      <w:r w:rsidR="000C0412" w:rsidRPr="00001A44">
        <w:rPr>
          <w:rFonts w:asciiTheme="minorHAnsi" w:hAnsiTheme="minorHAnsi"/>
          <w:sz w:val="24"/>
          <w:szCs w:val="24"/>
        </w:rPr>
        <w:t>t</w:t>
      </w:r>
      <w:r w:rsidRPr="00001A44">
        <w:rPr>
          <w:rFonts w:asciiTheme="minorHAnsi" w:hAnsiTheme="minorHAnsi"/>
          <w:sz w:val="24"/>
          <w:szCs w:val="24"/>
        </w:rPr>
        <w:t>ão estabelecidas na Portaria MEC nº 562/2013:</w:t>
      </w:r>
    </w:p>
    <w:p w:rsidR="00127CAC" w:rsidRPr="00001A44" w:rsidRDefault="00127CAC" w:rsidP="005C0B18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I - a Secretaria de Educação Profissional e Tecnológica do Ministério da Educação - SETEC/MEC;</w:t>
      </w:r>
    </w:p>
    <w:p w:rsidR="00127CAC" w:rsidRPr="00001A44" w:rsidRDefault="00127CAC" w:rsidP="005C0B18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II - o Fundo Nacional de Desenvolvimento da Educação - FNDE;</w:t>
      </w:r>
      <w:r w:rsidR="00D67D92" w:rsidRPr="00001A44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D67D92" w:rsidRPr="00001A44">
        <w:rPr>
          <w:rFonts w:asciiTheme="minorHAnsi" w:hAnsiTheme="minorHAnsi"/>
          <w:sz w:val="24"/>
          <w:szCs w:val="24"/>
        </w:rPr>
        <w:t>e</w:t>
      </w:r>
      <w:proofErr w:type="gramEnd"/>
    </w:p>
    <w:p w:rsidR="00127CAC" w:rsidRPr="00001A44" w:rsidRDefault="00127CAC" w:rsidP="005C0B18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III - os serviços nacionais de aprendizagem, doravante denominados parceiros ofertantes.</w:t>
      </w:r>
    </w:p>
    <w:p w:rsidR="00127CAC" w:rsidRPr="00001A44" w:rsidRDefault="00127CAC" w:rsidP="005C0B18">
      <w:pPr>
        <w:spacing w:before="36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Art. 3º</w:t>
      </w:r>
      <w:proofErr w:type="gramStart"/>
      <w:r w:rsidRPr="00001A44">
        <w:rPr>
          <w:rFonts w:asciiTheme="minorHAnsi" w:hAnsiTheme="minorHAnsi"/>
          <w:sz w:val="24"/>
          <w:szCs w:val="24"/>
        </w:rPr>
        <w:t xml:space="preserve"> </w:t>
      </w:r>
      <w:r w:rsidR="005E6278" w:rsidRPr="00001A44">
        <w:rPr>
          <w:rFonts w:asciiTheme="minorHAnsi" w:hAnsiTheme="minorHAnsi"/>
          <w:sz w:val="24"/>
          <w:szCs w:val="24"/>
        </w:rPr>
        <w:t xml:space="preserve"> </w:t>
      </w:r>
      <w:proofErr w:type="gramEnd"/>
      <w:r w:rsidRPr="00001A44">
        <w:rPr>
          <w:rFonts w:asciiTheme="minorHAnsi" w:hAnsiTheme="minorHAnsi"/>
          <w:sz w:val="24"/>
          <w:szCs w:val="24"/>
        </w:rPr>
        <w:t>Cabe à Secretaria de Educação Profissional e Tecnológica do Ministério da Educação (SETEC/MEC)</w:t>
      </w:r>
      <w:r w:rsidR="00555F5A" w:rsidRPr="00001A44">
        <w:rPr>
          <w:rFonts w:asciiTheme="minorHAnsi" w:hAnsiTheme="minorHAnsi"/>
          <w:sz w:val="24"/>
          <w:szCs w:val="24"/>
        </w:rPr>
        <w:t xml:space="preserve"> </w:t>
      </w:r>
      <w:r w:rsidRPr="00001A44">
        <w:rPr>
          <w:rFonts w:asciiTheme="minorHAnsi" w:hAnsiTheme="minorHAnsi"/>
          <w:sz w:val="24"/>
          <w:szCs w:val="24"/>
        </w:rPr>
        <w:t>autorizar o FNDE a transferir os recursos de que trata esta Resolução, indicando seus destinatários e os valores a serem transferidos, com base no valor de R$ 4,50, fixado para a hora-al</w:t>
      </w:r>
      <w:r w:rsidR="00295027" w:rsidRPr="00001A44">
        <w:rPr>
          <w:rFonts w:asciiTheme="minorHAnsi" w:hAnsiTheme="minorHAnsi"/>
          <w:sz w:val="24"/>
          <w:szCs w:val="24"/>
        </w:rPr>
        <w:t xml:space="preserve">uno no âmbito da Bolsa-Formação, sem previsão de concessão de </w:t>
      </w:r>
      <w:r w:rsidR="00DF20A7" w:rsidRPr="00001A44">
        <w:rPr>
          <w:rFonts w:asciiTheme="minorHAnsi" w:hAnsiTheme="minorHAnsi"/>
          <w:sz w:val="24"/>
          <w:szCs w:val="24"/>
        </w:rPr>
        <w:t>a</w:t>
      </w:r>
      <w:r w:rsidR="00295027" w:rsidRPr="00001A44">
        <w:rPr>
          <w:rFonts w:asciiTheme="minorHAnsi" w:hAnsiTheme="minorHAnsi"/>
          <w:sz w:val="24"/>
          <w:szCs w:val="24"/>
        </w:rPr>
        <w:t xml:space="preserve">ssistência </w:t>
      </w:r>
      <w:r w:rsidR="00DF20A7" w:rsidRPr="00001A44">
        <w:rPr>
          <w:rFonts w:asciiTheme="minorHAnsi" w:hAnsiTheme="minorHAnsi"/>
          <w:sz w:val="24"/>
          <w:szCs w:val="24"/>
        </w:rPr>
        <w:t>e</w:t>
      </w:r>
      <w:r w:rsidR="00295027" w:rsidRPr="00001A44">
        <w:rPr>
          <w:rFonts w:asciiTheme="minorHAnsi" w:hAnsiTheme="minorHAnsi"/>
          <w:sz w:val="24"/>
          <w:szCs w:val="24"/>
        </w:rPr>
        <w:t>studantil aos beneficiários.</w:t>
      </w:r>
    </w:p>
    <w:p w:rsidR="00F96463" w:rsidRPr="00001A44" w:rsidRDefault="00F96463" w:rsidP="00F96463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Art. 4º</w:t>
      </w:r>
      <w:proofErr w:type="gramStart"/>
      <w:r w:rsidRPr="00001A44">
        <w:rPr>
          <w:rFonts w:asciiTheme="minorHAnsi" w:hAnsiTheme="minorHAnsi"/>
          <w:sz w:val="24"/>
          <w:szCs w:val="24"/>
        </w:rPr>
        <w:t xml:space="preserve">  </w:t>
      </w:r>
      <w:proofErr w:type="gramEnd"/>
      <w:r w:rsidRPr="00001A44">
        <w:rPr>
          <w:rFonts w:asciiTheme="minorHAnsi" w:hAnsiTheme="minorHAnsi"/>
          <w:sz w:val="24"/>
          <w:szCs w:val="24"/>
        </w:rPr>
        <w:t>Cabe ao FNDE abrir as contas correntes específicas para depósito dos recursos e realizar com tempestividade as transferências solicitadas pela SETEC/MEC, de acordo com dotação orçamentária consignada anualmente ao FNDE e, eventualmente, recursos descentralizados por órgãos da administração federal, observados os valores autorizados nas ações específicas, limites de movimentação, empenho e pagamento da programação orçamentária e financeira do governo federal</w:t>
      </w:r>
    </w:p>
    <w:p w:rsidR="0029434D" w:rsidRPr="00001A44" w:rsidRDefault="0029434D" w:rsidP="0029434D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Art. </w:t>
      </w:r>
      <w:r w:rsidR="00F96463" w:rsidRPr="00001A44">
        <w:rPr>
          <w:rFonts w:asciiTheme="minorHAnsi" w:hAnsiTheme="minorHAnsi"/>
          <w:sz w:val="24"/>
          <w:szCs w:val="24"/>
        </w:rPr>
        <w:t>5</w:t>
      </w:r>
      <w:r w:rsidRPr="00001A44">
        <w:rPr>
          <w:rFonts w:asciiTheme="minorHAnsi" w:hAnsiTheme="minorHAnsi"/>
          <w:sz w:val="24"/>
          <w:szCs w:val="24"/>
        </w:rPr>
        <w:t xml:space="preserve">º  Cabe ao parceiro ofertante assinar junto à SETEC/MEC seus Termos de Adesão à Rede </w:t>
      </w:r>
      <w:proofErr w:type="spellStart"/>
      <w:r w:rsidRPr="00001A44">
        <w:rPr>
          <w:rFonts w:asciiTheme="minorHAnsi" w:hAnsiTheme="minorHAnsi"/>
          <w:sz w:val="24"/>
          <w:szCs w:val="24"/>
        </w:rPr>
        <w:t>E-Tec</w:t>
      </w:r>
      <w:proofErr w:type="spellEnd"/>
      <w:r w:rsidRPr="00001A44">
        <w:rPr>
          <w:rFonts w:asciiTheme="minorHAnsi" w:hAnsiTheme="minorHAnsi"/>
          <w:sz w:val="24"/>
          <w:szCs w:val="24"/>
        </w:rPr>
        <w:t xml:space="preserve"> bem como à Bolsa-Formação Estudante do </w:t>
      </w:r>
      <w:proofErr w:type="spellStart"/>
      <w:r w:rsidRPr="00001A44">
        <w:rPr>
          <w:rFonts w:asciiTheme="minorHAnsi" w:hAnsiTheme="minorHAnsi"/>
          <w:sz w:val="24"/>
          <w:szCs w:val="24"/>
        </w:rPr>
        <w:t>Pronatec</w:t>
      </w:r>
      <w:proofErr w:type="spellEnd"/>
      <w:r w:rsidRPr="00001A44">
        <w:rPr>
          <w:rFonts w:asciiTheme="minorHAnsi" w:hAnsiTheme="minorHAnsi"/>
          <w:sz w:val="24"/>
          <w:szCs w:val="24"/>
        </w:rPr>
        <w:t xml:space="preserve">, </w:t>
      </w:r>
      <w:r w:rsidR="00F96463" w:rsidRPr="00001A44">
        <w:rPr>
          <w:rFonts w:asciiTheme="minorHAnsi" w:hAnsiTheme="minorHAnsi"/>
          <w:sz w:val="24"/>
          <w:szCs w:val="24"/>
        </w:rPr>
        <w:t xml:space="preserve">sendo que este </w:t>
      </w:r>
      <w:r w:rsidRPr="00001A44">
        <w:rPr>
          <w:rFonts w:asciiTheme="minorHAnsi" w:hAnsiTheme="minorHAnsi"/>
          <w:sz w:val="24"/>
          <w:szCs w:val="24"/>
        </w:rPr>
        <w:t>dever</w:t>
      </w:r>
      <w:r w:rsidR="00F96463" w:rsidRPr="00001A44">
        <w:rPr>
          <w:rFonts w:asciiTheme="minorHAnsi" w:hAnsiTheme="minorHAnsi"/>
          <w:sz w:val="24"/>
          <w:szCs w:val="24"/>
        </w:rPr>
        <w:t>á</w:t>
      </w:r>
      <w:r w:rsidRPr="00001A44">
        <w:rPr>
          <w:rFonts w:asciiTheme="minorHAnsi" w:hAnsiTheme="minorHAnsi"/>
          <w:sz w:val="24"/>
          <w:szCs w:val="24"/>
        </w:rPr>
        <w:t xml:space="preserve"> conter necessariamente:</w:t>
      </w:r>
    </w:p>
    <w:p w:rsidR="0029434D" w:rsidRPr="00001A44" w:rsidRDefault="0029434D" w:rsidP="0029434D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lastRenderedPageBreak/>
        <w:t xml:space="preserve">I - </w:t>
      </w:r>
      <w:r w:rsidR="00F96463" w:rsidRPr="00001A44">
        <w:rPr>
          <w:rFonts w:asciiTheme="minorHAnsi" w:hAnsiTheme="minorHAnsi"/>
          <w:sz w:val="24"/>
          <w:szCs w:val="24"/>
        </w:rPr>
        <w:t>seu</w:t>
      </w:r>
      <w:r w:rsidRPr="00001A44">
        <w:rPr>
          <w:rFonts w:asciiTheme="minorHAnsi" w:hAnsiTheme="minorHAnsi"/>
          <w:sz w:val="24"/>
          <w:szCs w:val="24"/>
        </w:rPr>
        <w:t xml:space="preserve"> compromisso de cumprir as normas e procedimentos estabelecidos</w:t>
      </w:r>
      <w:r w:rsidR="00EA4B59">
        <w:rPr>
          <w:rFonts w:asciiTheme="minorHAnsi" w:hAnsiTheme="minorHAnsi"/>
          <w:sz w:val="24"/>
          <w:szCs w:val="24"/>
        </w:rPr>
        <w:t xml:space="preserve"> em lei, na Portaria MEC nº 562</w:t>
      </w:r>
      <w:r w:rsidRPr="00001A44">
        <w:rPr>
          <w:rFonts w:asciiTheme="minorHAnsi" w:hAnsiTheme="minorHAnsi"/>
          <w:sz w:val="24"/>
          <w:szCs w:val="24"/>
        </w:rPr>
        <w:t xml:space="preserve">/2013, no Manual de Gestão da Bolsa-Formação, no Manual de Gestão da Rede </w:t>
      </w:r>
      <w:proofErr w:type="spellStart"/>
      <w:r w:rsidRPr="00001A44">
        <w:rPr>
          <w:rFonts w:asciiTheme="minorHAnsi" w:hAnsiTheme="minorHAnsi"/>
          <w:sz w:val="24"/>
          <w:szCs w:val="24"/>
        </w:rPr>
        <w:t>e-Tec</w:t>
      </w:r>
      <w:proofErr w:type="spellEnd"/>
      <w:r w:rsidRPr="00001A44">
        <w:rPr>
          <w:rFonts w:asciiTheme="minorHAnsi" w:hAnsiTheme="minorHAnsi"/>
          <w:sz w:val="24"/>
          <w:szCs w:val="24"/>
        </w:rPr>
        <w:t xml:space="preserve"> Brasil e nesta Resolução;</w:t>
      </w:r>
    </w:p>
    <w:p w:rsidR="0029434D" w:rsidRPr="00001A44" w:rsidRDefault="0029434D" w:rsidP="0029434D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II - </w:t>
      </w:r>
      <w:r w:rsidR="00F96463" w:rsidRPr="00001A44">
        <w:rPr>
          <w:rFonts w:asciiTheme="minorHAnsi" w:hAnsiTheme="minorHAnsi"/>
          <w:sz w:val="24"/>
          <w:szCs w:val="24"/>
        </w:rPr>
        <w:t>sua</w:t>
      </w:r>
      <w:r w:rsidRPr="00001A44">
        <w:rPr>
          <w:rFonts w:asciiTheme="minorHAnsi" w:hAnsiTheme="minorHAnsi"/>
          <w:sz w:val="24"/>
          <w:szCs w:val="24"/>
        </w:rPr>
        <w:t xml:space="preserve"> garantia de que os recursos financeiros repassados por meio desta Resolução serão utilizados exclusivamente para ofertar cursos na modalidade </w:t>
      </w:r>
      <w:proofErr w:type="gramStart"/>
      <w:r w:rsidRPr="00001A44">
        <w:rPr>
          <w:rFonts w:asciiTheme="minorHAnsi" w:hAnsiTheme="minorHAnsi"/>
          <w:sz w:val="24"/>
          <w:szCs w:val="24"/>
        </w:rPr>
        <w:t>a</w:t>
      </w:r>
      <w:proofErr w:type="gramEnd"/>
      <w:r w:rsidRPr="00001A44">
        <w:rPr>
          <w:rFonts w:asciiTheme="minorHAnsi" w:hAnsiTheme="minorHAnsi"/>
          <w:sz w:val="24"/>
          <w:szCs w:val="24"/>
        </w:rPr>
        <w:t xml:space="preserve"> distância para educação profissional técnica de nível médio e para formação inicial e continuada ou de qualificação profissional, conforme estabelece a Portaria MEC nº 562/2013;</w:t>
      </w:r>
    </w:p>
    <w:p w:rsidR="0029434D" w:rsidRPr="00001A44" w:rsidRDefault="0029434D" w:rsidP="0029434D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III - </w:t>
      </w:r>
      <w:r w:rsidR="00F96463" w:rsidRPr="00001A44">
        <w:rPr>
          <w:rFonts w:asciiTheme="minorHAnsi" w:hAnsiTheme="minorHAnsi"/>
          <w:sz w:val="24"/>
          <w:szCs w:val="24"/>
        </w:rPr>
        <w:t>sua</w:t>
      </w:r>
      <w:r w:rsidRPr="00001A44">
        <w:rPr>
          <w:rFonts w:asciiTheme="minorHAnsi" w:hAnsiTheme="minorHAnsi"/>
          <w:sz w:val="24"/>
          <w:szCs w:val="24"/>
        </w:rPr>
        <w:t xml:space="preserve"> autorização para que o FNDE realize o estorno ou o bloqueio de valores creditados na conta corrente específica, mediante, conforme o caso, solicitação direta ao Banco do Brasil S/A ou o desconto em transferência subsequente, nas seguintes situações:</w:t>
      </w:r>
    </w:p>
    <w:p w:rsidR="0029434D" w:rsidRPr="00001A44" w:rsidRDefault="0029434D" w:rsidP="0029434D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a) ocorrência de depósitos indevidos;</w:t>
      </w:r>
    </w:p>
    <w:p w:rsidR="0029434D" w:rsidRPr="00001A44" w:rsidRDefault="0029434D" w:rsidP="0029434D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b) determinação do Poder Judiciário ou requisição do Ministério Público; </w:t>
      </w:r>
      <w:proofErr w:type="gramStart"/>
      <w:r w:rsidRPr="00001A44">
        <w:rPr>
          <w:rFonts w:asciiTheme="minorHAnsi" w:hAnsiTheme="minorHAnsi"/>
          <w:sz w:val="24"/>
          <w:szCs w:val="24"/>
        </w:rPr>
        <w:t>e</w:t>
      </w:r>
      <w:proofErr w:type="gramEnd"/>
    </w:p>
    <w:p w:rsidR="00F96463" w:rsidRPr="00001A44" w:rsidRDefault="0029434D" w:rsidP="00F96463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c) constatação de irregularidades na execução do programa.</w:t>
      </w:r>
    </w:p>
    <w:p w:rsidR="0029434D" w:rsidRPr="00001A44" w:rsidRDefault="0029434D" w:rsidP="00F96463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IV - seu compromisso de, inexistindo saldo suficiente na conta corrente específica do Programa e não havendo repasse futuro a ser efetuado, restituir ao FNDE, no prazo de dez dias úteis, a contar do recebimento da notificação, os valores creditados indevidamente ou objeto de irregularidade constatada, na forma prevista nos §§ 15 a 20 do art. </w:t>
      </w:r>
      <w:r w:rsidR="00DF20A7" w:rsidRPr="00001A44">
        <w:rPr>
          <w:rFonts w:asciiTheme="minorHAnsi" w:hAnsiTheme="minorHAnsi"/>
          <w:sz w:val="24"/>
          <w:szCs w:val="24"/>
        </w:rPr>
        <w:t>8</w:t>
      </w:r>
      <w:r w:rsidRPr="00001A44">
        <w:rPr>
          <w:rFonts w:asciiTheme="minorHAnsi" w:hAnsiTheme="minorHAnsi"/>
          <w:sz w:val="24"/>
          <w:szCs w:val="24"/>
        </w:rPr>
        <w:t>º.</w:t>
      </w:r>
    </w:p>
    <w:p w:rsidR="00127CAC" w:rsidRPr="00001A44" w:rsidRDefault="00127CAC" w:rsidP="005C0B18">
      <w:pPr>
        <w:spacing w:before="360" w:after="60"/>
        <w:jc w:val="both"/>
        <w:rPr>
          <w:rFonts w:asciiTheme="minorHAnsi" w:hAnsiTheme="minorHAnsi"/>
          <w:b/>
          <w:sz w:val="24"/>
          <w:szCs w:val="24"/>
        </w:rPr>
      </w:pPr>
      <w:r w:rsidRPr="00001A44">
        <w:rPr>
          <w:rFonts w:asciiTheme="minorHAnsi" w:hAnsiTheme="minorHAnsi"/>
          <w:b/>
          <w:sz w:val="24"/>
          <w:szCs w:val="24"/>
        </w:rPr>
        <w:t>CAPÍTULO I</w:t>
      </w:r>
      <w:r w:rsidR="00001A44">
        <w:rPr>
          <w:rFonts w:asciiTheme="minorHAnsi" w:hAnsiTheme="minorHAnsi"/>
          <w:b/>
          <w:sz w:val="24"/>
          <w:szCs w:val="24"/>
        </w:rPr>
        <w:t xml:space="preserve"> -</w:t>
      </w:r>
      <w:r w:rsidRPr="00001A44">
        <w:rPr>
          <w:rFonts w:asciiTheme="minorHAnsi" w:hAnsiTheme="minorHAnsi"/>
          <w:b/>
          <w:sz w:val="24"/>
          <w:szCs w:val="24"/>
        </w:rPr>
        <w:t xml:space="preserve"> DA TRANSFERÊNCIA, </w:t>
      </w:r>
      <w:r w:rsidR="00555F5A" w:rsidRPr="00001A44">
        <w:rPr>
          <w:rFonts w:asciiTheme="minorHAnsi" w:hAnsiTheme="minorHAnsi"/>
          <w:b/>
          <w:sz w:val="24"/>
          <w:szCs w:val="24"/>
        </w:rPr>
        <w:t xml:space="preserve">DA </w:t>
      </w:r>
      <w:r w:rsidRPr="00001A44">
        <w:rPr>
          <w:rFonts w:asciiTheme="minorHAnsi" w:hAnsiTheme="minorHAnsi"/>
          <w:b/>
          <w:sz w:val="24"/>
          <w:szCs w:val="24"/>
        </w:rPr>
        <w:t xml:space="preserve">MOVIMENTAÇÃO, </w:t>
      </w:r>
      <w:r w:rsidR="00555F5A" w:rsidRPr="00001A44">
        <w:rPr>
          <w:rFonts w:asciiTheme="minorHAnsi" w:hAnsiTheme="minorHAnsi"/>
          <w:b/>
          <w:sz w:val="24"/>
          <w:szCs w:val="24"/>
        </w:rPr>
        <w:t xml:space="preserve">DA </w:t>
      </w:r>
      <w:r w:rsidRPr="00001A44">
        <w:rPr>
          <w:rFonts w:asciiTheme="minorHAnsi" w:hAnsiTheme="minorHAnsi"/>
          <w:b/>
          <w:sz w:val="24"/>
          <w:szCs w:val="24"/>
        </w:rPr>
        <w:t xml:space="preserve">APLICAÇÃO FINANCEIRA E </w:t>
      </w:r>
      <w:r w:rsidR="00555F5A" w:rsidRPr="00001A44">
        <w:rPr>
          <w:rFonts w:asciiTheme="minorHAnsi" w:hAnsiTheme="minorHAnsi"/>
          <w:b/>
          <w:sz w:val="24"/>
          <w:szCs w:val="24"/>
        </w:rPr>
        <w:t xml:space="preserve">DA </w:t>
      </w:r>
      <w:r w:rsidRPr="00001A44">
        <w:rPr>
          <w:rFonts w:asciiTheme="minorHAnsi" w:hAnsiTheme="minorHAnsi"/>
          <w:b/>
          <w:sz w:val="24"/>
          <w:szCs w:val="24"/>
        </w:rPr>
        <w:t xml:space="preserve">REVERSÃO DOS </w:t>
      </w:r>
      <w:proofErr w:type="gramStart"/>
      <w:r w:rsidRPr="00001A44">
        <w:rPr>
          <w:rFonts w:asciiTheme="minorHAnsi" w:hAnsiTheme="minorHAnsi"/>
          <w:b/>
          <w:sz w:val="24"/>
          <w:szCs w:val="24"/>
        </w:rPr>
        <w:t>RECURSOS</w:t>
      </w:r>
      <w:proofErr w:type="gramEnd"/>
    </w:p>
    <w:p w:rsidR="00127CAC" w:rsidRPr="00001A44" w:rsidRDefault="00127CAC" w:rsidP="005C0B18">
      <w:pPr>
        <w:spacing w:before="36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Art. </w:t>
      </w:r>
      <w:r w:rsidR="00F96463" w:rsidRPr="00001A44">
        <w:rPr>
          <w:rFonts w:asciiTheme="minorHAnsi" w:hAnsiTheme="minorHAnsi"/>
          <w:sz w:val="24"/>
          <w:szCs w:val="24"/>
        </w:rPr>
        <w:t>6</w:t>
      </w:r>
      <w:r w:rsidRPr="00001A44">
        <w:rPr>
          <w:rFonts w:asciiTheme="minorHAnsi" w:hAnsiTheme="minorHAnsi"/>
          <w:sz w:val="24"/>
          <w:szCs w:val="24"/>
        </w:rPr>
        <w:t>º</w:t>
      </w:r>
      <w:proofErr w:type="gramStart"/>
      <w:r w:rsidRPr="00001A44">
        <w:rPr>
          <w:rFonts w:asciiTheme="minorHAnsi" w:hAnsiTheme="minorHAnsi"/>
          <w:sz w:val="24"/>
          <w:szCs w:val="24"/>
        </w:rPr>
        <w:t xml:space="preserve"> </w:t>
      </w:r>
      <w:r w:rsidR="005E6278" w:rsidRPr="00001A44">
        <w:rPr>
          <w:rFonts w:asciiTheme="minorHAnsi" w:hAnsiTheme="minorHAnsi"/>
          <w:sz w:val="24"/>
          <w:szCs w:val="24"/>
        </w:rPr>
        <w:t xml:space="preserve"> </w:t>
      </w:r>
      <w:proofErr w:type="gramEnd"/>
      <w:r w:rsidRPr="00001A44">
        <w:rPr>
          <w:rFonts w:asciiTheme="minorHAnsi" w:hAnsiTheme="minorHAnsi"/>
          <w:sz w:val="24"/>
          <w:szCs w:val="24"/>
        </w:rPr>
        <w:t xml:space="preserve">Os recursos financeiros de que trata esta Resolução serão transferidos em favor do departamento nacional de cada serviço nacional de aprendizagem. 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Parágrafo único. Caso o departamento nacional do serviço nacional de aprendizagem realize transferência eletrônica dos recursos da Bolsa-Formação para seus departamentos regionais, propor</w:t>
      </w:r>
      <w:r w:rsidR="00D67D92" w:rsidRPr="00001A44">
        <w:rPr>
          <w:rFonts w:asciiTheme="minorHAnsi" w:hAnsiTheme="minorHAnsi"/>
          <w:sz w:val="24"/>
          <w:szCs w:val="24"/>
        </w:rPr>
        <w:t xml:space="preserve">cionalmente à oferta de cursos </w:t>
      </w:r>
      <w:proofErr w:type="gramStart"/>
      <w:r w:rsidR="006D5AE8" w:rsidRPr="00001A44">
        <w:rPr>
          <w:rFonts w:asciiTheme="minorHAnsi" w:hAnsiTheme="minorHAnsi"/>
          <w:sz w:val="24"/>
          <w:szCs w:val="24"/>
        </w:rPr>
        <w:t>a</w:t>
      </w:r>
      <w:proofErr w:type="gramEnd"/>
      <w:r w:rsidR="006D5AE8" w:rsidRPr="00001A44">
        <w:rPr>
          <w:rFonts w:asciiTheme="minorHAnsi" w:hAnsiTheme="minorHAnsi"/>
          <w:sz w:val="24"/>
          <w:szCs w:val="24"/>
        </w:rPr>
        <w:t xml:space="preserve"> distância</w:t>
      </w:r>
      <w:r w:rsidRPr="00001A44">
        <w:rPr>
          <w:rFonts w:asciiTheme="minorHAnsi" w:hAnsiTheme="minorHAnsi"/>
          <w:sz w:val="24"/>
          <w:szCs w:val="24"/>
        </w:rPr>
        <w:t xml:space="preserve"> pactuada regionalmente, ficará a cargo do departamento nacional a responsabilidade de comprovar as informações solicitadas pelo MEC, pelo FNDE e por órgãos de controle interno e externo do governo federal.</w:t>
      </w:r>
    </w:p>
    <w:p w:rsidR="00127CAC" w:rsidRPr="00001A44" w:rsidRDefault="00127CAC" w:rsidP="005C0B18">
      <w:pPr>
        <w:spacing w:before="36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Art. </w:t>
      </w:r>
      <w:r w:rsidR="00F96463" w:rsidRPr="00001A44">
        <w:rPr>
          <w:rFonts w:asciiTheme="minorHAnsi" w:hAnsiTheme="minorHAnsi"/>
          <w:sz w:val="24"/>
          <w:szCs w:val="24"/>
        </w:rPr>
        <w:t>7</w:t>
      </w:r>
      <w:r w:rsidRPr="00001A44">
        <w:rPr>
          <w:rFonts w:asciiTheme="minorHAnsi" w:hAnsiTheme="minorHAnsi"/>
          <w:sz w:val="24"/>
          <w:szCs w:val="24"/>
        </w:rPr>
        <w:t>º</w:t>
      </w:r>
      <w:proofErr w:type="gramStart"/>
      <w:r w:rsidRPr="00001A44">
        <w:rPr>
          <w:rFonts w:asciiTheme="minorHAnsi" w:hAnsiTheme="minorHAnsi"/>
          <w:sz w:val="24"/>
          <w:szCs w:val="24"/>
        </w:rPr>
        <w:t xml:space="preserve"> </w:t>
      </w:r>
      <w:r w:rsidR="005E6278" w:rsidRPr="00001A44">
        <w:rPr>
          <w:rFonts w:asciiTheme="minorHAnsi" w:hAnsiTheme="minorHAnsi"/>
          <w:sz w:val="24"/>
          <w:szCs w:val="24"/>
        </w:rPr>
        <w:t xml:space="preserve"> </w:t>
      </w:r>
      <w:proofErr w:type="gramEnd"/>
      <w:r w:rsidRPr="00001A44">
        <w:rPr>
          <w:rFonts w:asciiTheme="minorHAnsi" w:hAnsiTheme="minorHAnsi"/>
          <w:sz w:val="24"/>
          <w:szCs w:val="24"/>
        </w:rPr>
        <w:t>A transferência de recursos financeiros mencionada no inciso I do art. 1º será feita sem necessidade de convênio, ajuste, acordo, contrato ou instrumento congênere, observada a obrigatoriedade de prestação de contas da aplicação dos recursos na forma e nos prazos estabelecidos nesta Resolução.</w:t>
      </w:r>
    </w:p>
    <w:p w:rsidR="00127CAC" w:rsidRPr="00001A44" w:rsidRDefault="00127CAC" w:rsidP="005C0B18">
      <w:pPr>
        <w:spacing w:before="36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Art. </w:t>
      </w:r>
      <w:r w:rsidR="00F96463" w:rsidRPr="00001A44">
        <w:rPr>
          <w:rFonts w:asciiTheme="minorHAnsi" w:hAnsiTheme="minorHAnsi"/>
          <w:sz w:val="24"/>
          <w:szCs w:val="24"/>
        </w:rPr>
        <w:t>8</w:t>
      </w:r>
      <w:r w:rsidRPr="00001A44">
        <w:rPr>
          <w:rFonts w:asciiTheme="minorHAnsi" w:hAnsiTheme="minorHAnsi"/>
          <w:sz w:val="24"/>
          <w:szCs w:val="24"/>
        </w:rPr>
        <w:t>º</w:t>
      </w:r>
      <w:proofErr w:type="gramStart"/>
      <w:r w:rsidR="005E6278" w:rsidRPr="00001A44">
        <w:rPr>
          <w:rFonts w:asciiTheme="minorHAnsi" w:hAnsiTheme="minorHAnsi"/>
          <w:sz w:val="24"/>
          <w:szCs w:val="24"/>
        </w:rPr>
        <w:t xml:space="preserve"> </w:t>
      </w:r>
      <w:r w:rsidRPr="00001A44">
        <w:rPr>
          <w:rFonts w:asciiTheme="minorHAnsi" w:hAnsiTheme="minorHAnsi"/>
          <w:sz w:val="24"/>
          <w:szCs w:val="24"/>
        </w:rPr>
        <w:t xml:space="preserve"> </w:t>
      </w:r>
      <w:proofErr w:type="gramEnd"/>
      <w:r w:rsidRPr="00001A44">
        <w:rPr>
          <w:rFonts w:asciiTheme="minorHAnsi" w:hAnsiTheme="minorHAnsi"/>
          <w:sz w:val="24"/>
          <w:szCs w:val="24"/>
        </w:rPr>
        <w:t>Os recursos financeiros de que trata esta Resolução serão creditados, mantidos e gerid</w:t>
      </w:r>
      <w:r w:rsidR="00555F5A" w:rsidRPr="00001A44">
        <w:rPr>
          <w:rFonts w:asciiTheme="minorHAnsi" w:hAnsiTheme="minorHAnsi"/>
          <w:sz w:val="24"/>
          <w:szCs w:val="24"/>
        </w:rPr>
        <w:t>os em conta corrente específica</w:t>
      </w:r>
      <w:r w:rsidRPr="00001A44">
        <w:rPr>
          <w:rFonts w:asciiTheme="minorHAnsi" w:hAnsiTheme="minorHAnsi"/>
          <w:sz w:val="24"/>
          <w:szCs w:val="24"/>
        </w:rPr>
        <w:t>, a ser aberta pelo FNDE em agência do Banco do Brasil S/A indicada pelo parceiro ofertante</w:t>
      </w:r>
      <w:r w:rsidR="005E6278" w:rsidRPr="00001A44">
        <w:rPr>
          <w:rFonts w:asciiTheme="minorHAnsi" w:hAnsiTheme="minorHAnsi"/>
          <w:sz w:val="24"/>
          <w:szCs w:val="24"/>
        </w:rPr>
        <w:t>,</w:t>
      </w:r>
      <w:r w:rsidRPr="00001A44">
        <w:rPr>
          <w:rFonts w:asciiTheme="minorHAnsi" w:hAnsiTheme="minorHAnsi"/>
          <w:sz w:val="24"/>
          <w:szCs w:val="24"/>
        </w:rPr>
        <w:t xml:space="preserve"> e deverão ser movimentados exc</w:t>
      </w:r>
      <w:r w:rsidR="003E68CA" w:rsidRPr="00001A44">
        <w:rPr>
          <w:rFonts w:asciiTheme="minorHAnsi" w:hAnsiTheme="minorHAnsi"/>
          <w:sz w:val="24"/>
          <w:szCs w:val="24"/>
        </w:rPr>
        <w:t xml:space="preserve">lusivamente por meio eletrônico, </w:t>
      </w:r>
      <w:r w:rsidR="005E6278" w:rsidRPr="00001A44">
        <w:rPr>
          <w:rFonts w:asciiTheme="minorHAnsi" w:hAnsiTheme="minorHAnsi"/>
          <w:sz w:val="24"/>
          <w:szCs w:val="24"/>
        </w:rPr>
        <w:t xml:space="preserve">de modo a </w:t>
      </w:r>
      <w:r w:rsidR="003E68CA" w:rsidRPr="00001A44">
        <w:rPr>
          <w:rFonts w:asciiTheme="minorHAnsi" w:hAnsiTheme="minorHAnsi"/>
          <w:sz w:val="24"/>
          <w:szCs w:val="24"/>
        </w:rPr>
        <w:t xml:space="preserve">permitir a identificação de eventuais transferências </w:t>
      </w:r>
      <w:r w:rsidR="005E6278" w:rsidRPr="00001A44">
        <w:rPr>
          <w:rFonts w:asciiTheme="minorHAnsi" w:hAnsiTheme="minorHAnsi"/>
          <w:sz w:val="24"/>
          <w:szCs w:val="24"/>
        </w:rPr>
        <w:t xml:space="preserve">que </w:t>
      </w:r>
      <w:r w:rsidR="003E68CA" w:rsidRPr="00001A44">
        <w:rPr>
          <w:rFonts w:asciiTheme="minorHAnsi" w:hAnsiTheme="minorHAnsi"/>
          <w:sz w:val="24"/>
          <w:szCs w:val="24"/>
        </w:rPr>
        <w:t xml:space="preserve">os departamentos nacionais do serviço nacional de aprendizagem </w:t>
      </w:r>
      <w:r w:rsidR="005E6278" w:rsidRPr="00001A44">
        <w:rPr>
          <w:rFonts w:asciiTheme="minorHAnsi" w:hAnsiTheme="minorHAnsi"/>
          <w:sz w:val="24"/>
          <w:szCs w:val="24"/>
        </w:rPr>
        <w:t>façam a seus</w:t>
      </w:r>
      <w:r w:rsidR="003E68CA" w:rsidRPr="00001A44">
        <w:rPr>
          <w:rFonts w:asciiTheme="minorHAnsi" w:hAnsiTheme="minorHAnsi"/>
          <w:sz w:val="24"/>
          <w:szCs w:val="24"/>
        </w:rPr>
        <w:t xml:space="preserve"> respectivos departamentos regionais.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lastRenderedPageBreak/>
        <w:t xml:space="preserve">§ 1º A conta corrente aberta na forma estabelecida no </w:t>
      </w:r>
      <w:r w:rsidRPr="00001A44">
        <w:rPr>
          <w:rFonts w:asciiTheme="minorHAnsi" w:hAnsiTheme="minorHAnsi"/>
          <w:i/>
          <w:sz w:val="24"/>
          <w:szCs w:val="24"/>
        </w:rPr>
        <w:t>caput</w:t>
      </w:r>
      <w:r w:rsidRPr="00001A44">
        <w:rPr>
          <w:rFonts w:asciiTheme="minorHAnsi" w:hAnsiTheme="minorHAnsi"/>
          <w:sz w:val="24"/>
          <w:szCs w:val="24"/>
        </w:rPr>
        <w:t xml:space="preserve"> deste artigo ficará bloqueada para movimentação até que o representante legal do parceiro ofertante compareça à agência do Banco do Brasil S/A correspondente e proceda à entrega e </w:t>
      </w:r>
      <w:r w:rsidR="003E68CA" w:rsidRPr="00001A44">
        <w:rPr>
          <w:rFonts w:asciiTheme="minorHAnsi" w:hAnsiTheme="minorHAnsi"/>
          <w:sz w:val="24"/>
          <w:szCs w:val="24"/>
        </w:rPr>
        <w:t xml:space="preserve">à chancela </w:t>
      </w:r>
      <w:r w:rsidRPr="00001A44">
        <w:rPr>
          <w:rFonts w:asciiTheme="minorHAnsi" w:hAnsiTheme="minorHAnsi"/>
          <w:sz w:val="24"/>
          <w:szCs w:val="24"/>
        </w:rPr>
        <w:t>dos documentos necessários à movimentação dos recursos, de acordo com as normas bancárias vigentes.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§ 2º Os recursos transferidos sob a égide desta Resolução e creditados em conta corrente específica deverão ser destinados exclusivamente para pagamento d</w:t>
      </w:r>
      <w:r w:rsidR="006026E2" w:rsidRPr="00001A44">
        <w:rPr>
          <w:rFonts w:asciiTheme="minorHAnsi" w:hAnsiTheme="minorHAnsi"/>
          <w:sz w:val="24"/>
          <w:szCs w:val="24"/>
        </w:rPr>
        <w:t>e</w:t>
      </w:r>
      <w:r w:rsidRPr="00001A44">
        <w:rPr>
          <w:rFonts w:asciiTheme="minorHAnsi" w:hAnsiTheme="minorHAnsi"/>
          <w:sz w:val="24"/>
          <w:szCs w:val="24"/>
        </w:rPr>
        <w:t xml:space="preserve"> despesas relativ</w:t>
      </w:r>
      <w:r w:rsidR="00D67D92" w:rsidRPr="00001A44">
        <w:rPr>
          <w:rFonts w:asciiTheme="minorHAnsi" w:hAnsiTheme="minorHAnsi"/>
          <w:sz w:val="24"/>
          <w:szCs w:val="24"/>
        </w:rPr>
        <w:t xml:space="preserve">as à oferta de vagas em cursos </w:t>
      </w:r>
      <w:r w:rsidR="006D5AE8" w:rsidRPr="00001A44">
        <w:rPr>
          <w:rFonts w:asciiTheme="minorHAnsi" w:hAnsiTheme="minorHAnsi"/>
          <w:sz w:val="24"/>
          <w:szCs w:val="24"/>
        </w:rPr>
        <w:t>a distância</w:t>
      </w:r>
      <w:r w:rsidRPr="00001A44">
        <w:rPr>
          <w:rFonts w:asciiTheme="minorHAnsi" w:hAnsiTheme="minorHAnsi"/>
          <w:sz w:val="24"/>
          <w:szCs w:val="24"/>
        </w:rPr>
        <w:t xml:space="preserve"> da Rede </w:t>
      </w:r>
      <w:proofErr w:type="spellStart"/>
      <w:r w:rsidRPr="00001A44">
        <w:rPr>
          <w:rFonts w:asciiTheme="minorHAnsi" w:hAnsiTheme="minorHAnsi"/>
          <w:sz w:val="24"/>
          <w:szCs w:val="24"/>
        </w:rPr>
        <w:t>e-Tec</w:t>
      </w:r>
      <w:proofErr w:type="spellEnd"/>
      <w:r w:rsidRPr="00001A44">
        <w:rPr>
          <w:rFonts w:asciiTheme="minorHAnsi" w:hAnsiTheme="minorHAnsi"/>
          <w:sz w:val="24"/>
          <w:szCs w:val="24"/>
        </w:rPr>
        <w:t xml:space="preserve"> no âmbito da Bolsa-Formação </w:t>
      </w:r>
      <w:r w:rsidR="006026E2" w:rsidRPr="00001A44">
        <w:rPr>
          <w:rFonts w:asciiTheme="minorHAnsi" w:hAnsiTheme="minorHAnsi"/>
          <w:sz w:val="24"/>
          <w:szCs w:val="24"/>
        </w:rPr>
        <w:t xml:space="preserve">Estudante </w:t>
      </w:r>
      <w:r w:rsidRPr="00001A44">
        <w:rPr>
          <w:rFonts w:asciiTheme="minorHAnsi" w:hAnsiTheme="minorHAnsi"/>
          <w:sz w:val="24"/>
          <w:szCs w:val="24"/>
        </w:rPr>
        <w:t>ou para aplicações financeiras, na forma dos §§ 5º, 6º e 7º deste artigo e conforme previsto na Lei nº 12.513, de 26 de outubro de 2011.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§ 3º Nos termos do Acordo de Cooperação Mútua firmado entre o FNDE e o Banco do Brasil S/A, disponível no portal </w:t>
      </w:r>
      <w:r w:rsidRPr="00001A44">
        <w:rPr>
          <w:rFonts w:asciiTheme="minorHAnsi" w:hAnsiTheme="minorHAnsi"/>
          <w:sz w:val="24"/>
          <w:szCs w:val="24"/>
          <w:u w:val="single"/>
        </w:rPr>
        <w:t>www.fnde.gov.br</w:t>
      </w:r>
      <w:r w:rsidRPr="00001A44">
        <w:rPr>
          <w:rFonts w:asciiTheme="minorHAnsi" w:hAnsiTheme="minorHAnsi"/>
          <w:sz w:val="24"/>
          <w:szCs w:val="24"/>
        </w:rPr>
        <w:t>, não serão cobradas tarifas bancárias pela manutenção e</w:t>
      </w:r>
      <w:r w:rsidR="003E68CA" w:rsidRPr="00001A44">
        <w:rPr>
          <w:rFonts w:asciiTheme="minorHAnsi" w:hAnsiTheme="minorHAnsi"/>
          <w:sz w:val="24"/>
          <w:szCs w:val="24"/>
        </w:rPr>
        <w:t xml:space="preserve"> pela</w:t>
      </w:r>
      <w:r w:rsidRPr="00001A44">
        <w:rPr>
          <w:rFonts w:asciiTheme="minorHAnsi" w:hAnsiTheme="minorHAnsi"/>
          <w:sz w:val="24"/>
          <w:szCs w:val="24"/>
        </w:rPr>
        <w:t xml:space="preserve"> movimentação das contas correntes abertas nos termos desta Resolução.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§ 4º A identificação de incorreções na abertura da conta corrente específica faculta ao FNDE, independentemente de autorização do parceiro ofertante, solicitar ao Banco do Brasil S/A o seu encerramento e os consequentes bloqueios, estornos ou transferências bancárias indispensáveis à regularização da incorreção.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§ 5º Enquanto não forem utilizados pelo parceiro ofertante, os recursos transferidos deverão ser obrigatoriamente aplicados em caderneta de poupança, quando a previsão do seu uso for igual ou superior a um mês, </w:t>
      </w:r>
      <w:r w:rsidR="00124D24" w:rsidRPr="00001A44">
        <w:rPr>
          <w:rFonts w:asciiTheme="minorHAnsi" w:hAnsiTheme="minorHAnsi"/>
          <w:sz w:val="24"/>
          <w:szCs w:val="24"/>
        </w:rPr>
        <w:t>ou</w:t>
      </w:r>
      <w:r w:rsidRPr="00001A44">
        <w:rPr>
          <w:rFonts w:asciiTheme="minorHAnsi" w:hAnsiTheme="minorHAnsi"/>
          <w:sz w:val="24"/>
          <w:szCs w:val="24"/>
        </w:rPr>
        <w:t xml:space="preserve"> em fundo de aplicação financeira de curto prazo ou em operação de mercado aberto lastreada em títulos da dívida pública federal, se a sua utilização ocorrer em prazo inferior a um mês.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§ 6º As aplicações financeiras de que trata o parágrafo anterior deverão ocorrer na mesma conta corrente em que os recursos financeiros do programa foram creditados pelo FNDE.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§ 7º O produto das aplicações financeiras deverá ser computado a crédito da conta corrente específica do programa e ser aplicado exclusivamente no custeio de seu objeto, sendo sujeito às mesmas condições de prestação de contas exigidas para os recursos transferidos.</w:t>
      </w:r>
    </w:p>
    <w:p w:rsidR="00124D24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§ 8º A aplicação financeira em conta do tipo caderneta de poupança, na forma prevista nos §§ 5º e 6º deste artigo, não desobriga o parceiro ofertante de efetuar as movimentações financeiras exclusivamente por intermédio da conta corrente aberta </w:t>
      </w:r>
      <w:r w:rsidR="00124D24" w:rsidRPr="00001A44">
        <w:rPr>
          <w:rFonts w:asciiTheme="minorHAnsi" w:hAnsiTheme="minorHAnsi"/>
          <w:sz w:val="24"/>
          <w:szCs w:val="24"/>
        </w:rPr>
        <w:t>pelo FNDE.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§ 9º É obrigação </w:t>
      </w:r>
      <w:proofErr w:type="gramStart"/>
      <w:r w:rsidRPr="00001A44">
        <w:rPr>
          <w:rFonts w:asciiTheme="minorHAnsi" w:hAnsiTheme="minorHAnsi"/>
          <w:sz w:val="24"/>
          <w:szCs w:val="24"/>
        </w:rPr>
        <w:t>do parceiro ofertante acompanhar</w:t>
      </w:r>
      <w:proofErr w:type="gramEnd"/>
      <w:r w:rsidRPr="00001A44">
        <w:rPr>
          <w:rFonts w:asciiTheme="minorHAnsi" w:hAnsiTheme="minorHAnsi"/>
          <w:sz w:val="24"/>
          <w:szCs w:val="24"/>
        </w:rPr>
        <w:t xml:space="preserve"> os depósitos efetuados pelo FNDE na conta corrente específica, cujos valores estarão disponíveis para consulta na internet, no </w:t>
      </w:r>
      <w:r w:rsidRPr="00001A44">
        <w:rPr>
          <w:rFonts w:asciiTheme="minorHAnsi" w:hAnsiTheme="minorHAnsi"/>
          <w:sz w:val="24"/>
          <w:szCs w:val="24"/>
        </w:rPr>
        <w:lastRenderedPageBreak/>
        <w:t xml:space="preserve">portal eletrônico </w:t>
      </w:r>
      <w:r w:rsidRPr="00001A44">
        <w:rPr>
          <w:rFonts w:asciiTheme="minorHAnsi" w:hAnsiTheme="minorHAnsi"/>
          <w:sz w:val="24"/>
          <w:szCs w:val="24"/>
          <w:u w:val="single"/>
        </w:rPr>
        <w:t>www.fnde.gov.br</w:t>
      </w:r>
      <w:r w:rsidRPr="00001A44">
        <w:rPr>
          <w:rFonts w:asciiTheme="minorHAnsi" w:hAnsiTheme="minorHAnsi"/>
          <w:sz w:val="24"/>
          <w:szCs w:val="24"/>
        </w:rPr>
        <w:t xml:space="preserve">, de forma a possibilitar a execução tempestiva das ações previstas nesta </w:t>
      </w:r>
      <w:r w:rsidR="006026E2" w:rsidRPr="00001A44">
        <w:rPr>
          <w:rFonts w:asciiTheme="minorHAnsi" w:hAnsiTheme="minorHAnsi"/>
          <w:sz w:val="24"/>
          <w:szCs w:val="24"/>
        </w:rPr>
        <w:t>R</w:t>
      </w:r>
      <w:r w:rsidRPr="00001A44">
        <w:rPr>
          <w:rFonts w:asciiTheme="minorHAnsi" w:hAnsiTheme="minorHAnsi"/>
          <w:sz w:val="24"/>
          <w:szCs w:val="24"/>
        </w:rPr>
        <w:t>esolução.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§ 10. O eventual saldo </w:t>
      </w:r>
      <w:proofErr w:type="gramStart"/>
      <w:r w:rsidRPr="00001A44">
        <w:rPr>
          <w:rFonts w:asciiTheme="minorHAnsi" w:hAnsiTheme="minorHAnsi"/>
          <w:sz w:val="24"/>
          <w:szCs w:val="24"/>
        </w:rPr>
        <w:t>de recursos, entendido</w:t>
      </w:r>
      <w:proofErr w:type="gramEnd"/>
      <w:r w:rsidRPr="00001A44">
        <w:rPr>
          <w:rFonts w:asciiTheme="minorHAnsi" w:hAnsiTheme="minorHAnsi"/>
          <w:sz w:val="24"/>
          <w:szCs w:val="24"/>
        </w:rPr>
        <w:t xml:space="preserve"> como a disponibilidade financeira existente na conta corrente específica em 31 de dezembro do ano em curso, independentemente do exercício em que o crédito correspondente foi efetivado, </w:t>
      </w:r>
      <w:r w:rsidR="009D1D57" w:rsidRPr="00001A44">
        <w:rPr>
          <w:rFonts w:asciiTheme="minorHAnsi" w:hAnsiTheme="minorHAnsi"/>
          <w:sz w:val="24"/>
          <w:szCs w:val="24"/>
        </w:rPr>
        <w:t>po</w:t>
      </w:r>
      <w:r w:rsidRPr="00001A44">
        <w:rPr>
          <w:rFonts w:asciiTheme="minorHAnsi" w:hAnsiTheme="minorHAnsi"/>
          <w:sz w:val="24"/>
          <w:szCs w:val="24"/>
        </w:rPr>
        <w:t>derá ser reprogramado para o exercício seguinte, e sua aplicação será destinada ao custeio de despesas previstas na Lei no 12.513/2011.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§ 11. O FNDE divulgará na internet</w:t>
      </w:r>
      <w:r w:rsidR="006026E2" w:rsidRPr="00001A44">
        <w:rPr>
          <w:rFonts w:asciiTheme="minorHAnsi" w:hAnsiTheme="minorHAnsi"/>
          <w:sz w:val="24"/>
          <w:szCs w:val="24"/>
        </w:rPr>
        <w:t>,</w:t>
      </w:r>
      <w:r w:rsidRPr="00001A44">
        <w:rPr>
          <w:rFonts w:asciiTheme="minorHAnsi" w:hAnsiTheme="minorHAnsi"/>
          <w:sz w:val="24"/>
          <w:szCs w:val="24"/>
        </w:rPr>
        <w:t xml:space="preserve"> </w:t>
      </w:r>
      <w:r w:rsidR="006026E2" w:rsidRPr="00001A44">
        <w:rPr>
          <w:rFonts w:asciiTheme="minorHAnsi" w:hAnsiTheme="minorHAnsi"/>
          <w:sz w:val="24"/>
          <w:szCs w:val="24"/>
        </w:rPr>
        <w:t xml:space="preserve">no portal </w:t>
      </w:r>
      <w:r w:rsidR="006026E2" w:rsidRPr="00001A44">
        <w:rPr>
          <w:rFonts w:asciiTheme="minorHAnsi" w:hAnsiTheme="minorHAnsi"/>
          <w:sz w:val="24"/>
          <w:szCs w:val="24"/>
          <w:u w:val="single"/>
        </w:rPr>
        <w:t>www.fnde.gov.br</w:t>
      </w:r>
      <w:r w:rsidR="006026E2" w:rsidRPr="00001A44">
        <w:rPr>
          <w:rFonts w:asciiTheme="minorHAnsi" w:hAnsiTheme="minorHAnsi"/>
          <w:sz w:val="24"/>
          <w:szCs w:val="24"/>
        </w:rPr>
        <w:t xml:space="preserve">, </w:t>
      </w:r>
      <w:r w:rsidRPr="00001A44">
        <w:rPr>
          <w:rFonts w:asciiTheme="minorHAnsi" w:hAnsiTheme="minorHAnsi"/>
          <w:sz w:val="24"/>
          <w:szCs w:val="24"/>
        </w:rPr>
        <w:t>a</w:t>
      </w:r>
      <w:r w:rsidR="006026E2" w:rsidRPr="00001A44">
        <w:rPr>
          <w:rFonts w:asciiTheme="minorHAnsi" w:hAnsiTheme="minorHAnsi"/>
          <w:sz w:val="24"/>
          <w:szCs w:val="24"/>
        </w:rPr>
        <w:t>s</w:t>
      </w:r>
      <w:r w:rsidRPr="00001A44">
        <w:rPr>
          <w:rFonts w:asciiTheme="minorHAnsi" w:hAnsiTheme="minorHAnsi"/>
          <w:sz w:val="24"/>
          <w:szCs w:val="24"/>
        </w:rPr>
        <w:t xml:space="preserve"> transferência</w:t>
      </w:r>
      <w:r w:rsidR="006026E2" w:rsidRPr="00001A44">
        <w:rPr>
          <w:rFonts w:asciiTheme="minorHAnsi" w:hAnsiTheme="minorHAnsi"/>
          <w:sz w:val="24"/>
          <w:szCs w:val="24"/>
        </w:rPr>
        <w:t>s</w:t>
      </w:r>
      <w:r w:rsidRPr="00001A44">
        <w:rPr>
          <w:rFonts w:asciiTheme="minorHAnsi" w:hAnsiTheme="minorHAnsi"/>
          <w:sz w:val="24"/>
          <w:szCs w:val="24"/>
        </w:rPr>
        <w:t xml:space="preserve"> d</w:t>
      </w:r>
      <w:r w:rsidR="006026E2" w:rsidRPr="00001A44">
        <w:rPr>
          <w:rFonts w:asciiTheme="minorHAnsi" w:hAnsiTheme="minorHAnsi"/>
          <w:sz w:val="24"/>
          <w:szCs w:val="24"/>
        </w:rPr>
        <w:t>e</w:t>
      </w:r>
      <w:r w:rsidRPr="00001A44">
        <w:rPr>
          <w:rFonts w:asciiTheme="minorHAnsi" w:hAnsiTheme="minorHAnsi"/>
          <w:sz w:val="24"/>
          <w:szCs w:val="24"/>
        </w:rPr>
        <w:t xml:space="preserve"> recursos financeiros </w:t>
      </w:r>
      <w:r w:rsidR="006026E2" w:rsidRPr="00001A44">
        <w:rPr>
          <w:rFonts w:asciiTheme="minorHAnsi" w:hAnsiTheme="minorHAnsi"/>
          <w:sz w:val="24"/>
          <w:szCs w:val="24"/>
        </w:rPr>
        <w:t xml:space="preserve">para financiar vagas em cursos </w:t>
      </w:r>
      <w:proofErr w:type="gramStart"/>
      <w:r w:rsidR="006D5AE8" w:rsidRPr="00001A44">
        <w:rPr>
          <w:rFonts w:asciiTheme="minorHAnsi" w:hAnsiTheme="minorHAnsi"/>
          <w:sz w:val="24"/>
          <w:szCs w:val="24"/>
        </w:rPr>
        <w:t>a</w:t>
      </w:r>
      <w:proofErr w:type="gramEnd"/>
      <w:r w:rsidR="006D5AE8" w:rsidRPr="00001A44">
        <w:rPr>
          <w:rFonts w:asciiTheme="minorHAnsi" w:hAnsiTheme="minorHAnsi"/>
          <w:sz w:val="24"/>
          <w:szCs w:val="24"/>
        </w:rPr>
        <w:t xml:space="preserve"> distância</w:t>
      </w:r>
      <w:r w:rsidR="006026E2" w:rsidRPr="00001A44">
        <w:rPr>
          <w:rFonts w:asciiTheme="minorHAnsi" w:hAnsiTheme="minorHAnsi"/>
          <w:sz w:val="24"/>
          <w:szCs w:val="24"/>
        </w:rPr>
        <w:t xml:space="preserve"> ofertados no âmbito da Bolsa-Formação Estudante do </w:t>
      </w:r>
      <w:proofErr w:type="spellStart"/>
      <w:r w:rsidR="006026E2" w:rsidRPr="00001A44">
        <w:rPr>
          <w:rFonts w:asciiTheme="minorHAnsi" w:hAnsiTheme="minorHAnsi"/>
          <w:sz w:val="24"/>
          <w:szCs w:val="24"/>
        </w:rPr>
        <w:t>Pronatec</w:t>
      </w:r>
      <w:proofErr w:type="spellEnd"/>
      <w:r w:rsidRPr="00001A44">
        <w:rPr>
          <w:rFonts w:asciiTheme="minorHAnsi" w:hAnsiTheme="minorHAnsi"/>
          <w:sz w:val="24"/>
          <w:szCs w:val="24"/>
        </w:rPr>
        <w:t>.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§ 12. Independentemente de autorização do titular da conta, o FNDE obterá junto ao Banco do Brasil S/A os saldos e </w:t>
      </w:r>
      <w:r w:rsidR="00124D24" w:rsidRPr="00001A44">
        <w:rPr>
          <w:rFonts w:asciiTheme="minorHAnsi" w:hAnsiTheme="minorHAnsi"/>
          <w:sz w:val="24"/>
          <w:szCs w:val="24"/>
        </w:rPr>
        <w:t xml:space="preserve">os </w:t>
      </w:r>
      <w:r w:rsidRPr="00001A44">
        <w:rPr>
          <w:rFonts w:asciiTheme="minorHAnsi" w:hAnsiTheme="minorHAnsi"/>
          <w:sz w:val="24"/>
          <w:szCs w:val="24"/>
        </w:rPr>
        <w:t>extratos da referida conta corrente, inclusive os de aplicações financeiras, com a identificação do domicílio bancário dos beneficiários dos repasses realizados.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§ 13. </w:t>
      </w:r>
      <w:r w:rsidR="007665C3" w:rsidRPr="00001A44">
        <w:rPr>
          <w:rFonts w:asciiTheme="minorHAnsi" w:hAnsiTheme="minorHAnsi"/>
          <w:sz w:val="24"/>
          <w:szCs w:val="24"/>
        </w:rPr>
        <w:t>Diante d</w:t>
      </w:r>
      <w:r w:rsidR="005C0B18" w:rsidRPr="00001A44">
        <w:rPr>
          <w:rFonts w:asciiTheme="minorHAnsi" w:hAnsiTheme="minorHAnsi"/>
          <w:sz w:val="24"/>
          <w:szCs w:val="24"/>
        </w:rPr>
        <w:t>e</w:t>
      </w:r>
      <w:r w:rsidR="007665C3" w:rsidRPr="00001A44">
        <w:rPr>
          <w:rFonts w:asciiTheme="minorHAnsi" w:hAnsiTheme="minorHAnsi"/>
          <w:sz w:val="24"/>
          <w:szCs w:val="24"/>
        </w:rPr>
        <w:t xml:space="preserve"> </w:t>
      </w:r>
      <w:r w:rsidR="005C0B18" w:rsidRPr="00001A44">
        <w:rPr>
          <w:rFonts w:asciiTheme="minorHAnsi" w:hAnsiTheme="minorHAnsi"/>
          <w:sz w:val="24"/>
          <w:szCs w:val="24"/>
        </w:rPr>
        <w:t xml:space="preserve">eventual </w:t>
      </w:r>
      <w:r w:rsidR="007665C3" w:rsidRPr="00001A44">
        <w:rPr>
          <w:rFonts w:asciiTheme="minorHAnsi" w:hAnsiTheme="minorHAnsi"/>
          <w:sz w:val="24"/>
          <w:szCs w:val="24"/>
        </w:rPr>
        <w:t xml:space="preserve">ocorrência de depósitos indevidos, de determinação do Poder Judiciário ou requisição do Ministério Público ou de constatação de irregularidades na execução do programa, é facultado ao FNDE </w:t>
      </w:r>
      <w:r w:rsidRPr="00001A44">
        <w:rPr>
          <w:rFonts w:asciiTheme="minorHAnsi" w:hAnsiTheme="minorHAnsi"/>
          <w:sz w:val="24"/>
          <w:szCs w:val="24"/>
        </w:rPr>
        <w:t>estornar ou bloquear, conforme o caso, valores creditados na conta corrente do programa em favor do parceiro ofertante, mediante solicitação direta ao agente financeiro depositário dos recursos ou</w:t>
      </w:r>
      <w:r w:rsidR="005C0B18" w:rsidRPr="00001A44">
        <w:rPr>
          <w:rFonts w:asciiTheme="minorHAnsi" w:hAnsiTheme="minorHAnsi"/>
          <w:sz w:val="24"/>
          <w:szCs w:val="24"/>
        </w:rPr>
        <w:t>, se for o caso,</w:t>
      </w:r>
      <w:r w:rsidRPr="00001A44">
        <w:rPr>
          <w:rFonts w:asciiTheme="minorHAnsi" w:hAnsiTheme="minorHAnsi"/>
          <w:sz w:val="24"/>
          <w:szCs w:val="24"/>
        </w:rPr>
        <w:t xml:space="preserve"> procede</w:t>
      </w:r>
      <w:r w:rsidR="005C0B18" w:rsidRPr="00001A44">
        <w:rPr>
          <w:rFonts w:asciiTheme="minorHAnsi" w:hAnsiTheme="minorHAnsi"/>
          <w:sz w:val="24"/>
          <w:szCs w:val="24"/>
        </w:rPr>
        <w:t>r</w:t>
      </w:r>
      <w:r w:rsidRPr="00001A44">
        <w:rPr>
          <w:rFonts w:asciiTheme="minorHAnsi" w:hAnsiTheme="minorHAnsi"/>
          <w:sz w:val="24"/>
          <w:szCs w:val="24"/>
        </w:rPr>
        <w:t xml:space="preserve"> aos devidos descontos </w:t>
      </w:r>
      <w:r w:rsidR="005C0B18" w:rsidRPr="00001A44">
        <w:rPr>
          <w:rFonts w:asciiTheme="minorHAnsi" w:hAnsiTheme="minorHAnsi"/>
          <w:sz w:val="24"/>
          <w:szCs w:val="24"/>
        </w:rPr>
        <w:t>em</w:t>
      </w:r>
      <w:r w:rsidRPr="00001A44">
        <w:rPr>
          <w:rFonts w:asciiTheme="minorHAnsi" w:hAnsiTheme="minorHAnsi"/>
          <w:sz w:val="24"/>
          <w:szCs w:val="24"/>
        </w:rPr>
        <w:t xml:space="preserve"> repasses futuros.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§ 14. Se a conta corrente não tiver saldo suficiente para que se efetive o estorno ou o bloqueio de que trata o parágrafo anterior e não havendo repasses futuros a serem efetuados, o parceiro ofertante ficará obrigado a restituir os recursos ao FNDE no prazo de dez dias úteis, a contar do recebimento da notificação, na forma prevista nos §§ 16 a 20 a seguir.</w:t>
      </w:r>
    </w:p>
    <w:p w:rsidR="006B70C9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§ 15. Sem prejuízo das demais sanções legais cabíveis e da obrigação de reparar os danos porventura existentes, em razão do não cumprimento das obrigações estabelecidas nesta Resolução, o parceiro ofertante deverá devolver a</w:t>
      </w:r>
      <w:r w:rsidR="006B70C9" w:rsidRPr="00001A44">
        <w:rPr>
          <w:rFonts w:asciiTheme="minorHAnsi" w:hAnsiTheme="minorHAnsi"/>
          <w:sz w:val="24"/>
          <w:szCs w:val="24"/>
        </w:rPr>
        <w:t xml:space="preserve">o FNDE os valores relativos a: </w:t>
      </w:r>
    </w:p>
    <w:p w:rsidR="00127CAC" w:rsidRPr="00001A44" w:rsidRDefault="00127CAC" w:rsidP="005C0B18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a) não execução de parte ou de todo o objeto desta Resolução; </w:t>
      </w:r>
    </w:p>
    <w:p w:rsidR="00127CAC" w:rsidRPr="00001A44" w:rsidRDefault="00127CAC" w:rsidP="005C0B18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b) não apresentação da prestação de contas no prazo exigido; </w:t>
      </w:r>
    </w:p>
    <w:p w:rsidR="00127CAC" w:rsidRPr="00001A44" w:rsidRDefault="00127CAC" w:rsidP="005C0B18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c) utilização dos recursos em finalidade diversa da estabelecida nas Portaria</w:t>
      </w:r>
      <w:r w:rsidR="00E45709" w:rsidRPr="00001A44">
        <w:rPr>
          <w:rFonts w:asciiTheme="minorHAnsi" w:hAnsiTheme="minorHAnsi"/>
          <w:sz w:val="24"/>
          <w:szCs w:val="24"/>
        </w:rPr>
        <w:t>s MEC nº 168/2013 e nº 562/2013</w:t>
      </w:r>
      <w:r w:rsidRPr="00001A44">
        <w:rPr>
          <w:rFonts w:asciiTheme="minorHAnsi" w:hAnsiTheme="minorHAnsi"/>
          <w:sz w:val="24"/>
          <w:szCs w:val="24"/>
        </w:rPr>
        <w:t xml:space="preserve"> e nesta Resolução; </w:t>
      </w:r>
    </w:p>
    <w:p w:rsidR="00127CAC" w:rsidRPr="00001A44" w:rsidRDefault="00127CAC" w:rsidP="005C0B18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d) na ocorrência de quaisquer irregularidades que caracterizem prejuízo ao erário. 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§ 16. As devoluções referidas nesta Resolução deverão ser monetariamente atualizadas pelo índice do Sistema Especial de Liquidação e de Custódia (Selic), até a data em que for realizado o recolhimento, e a quitação ou a suspensão da inadimplência se dará com a suficiência do valor recolhido</w:t>
      </w:r>
      <w:r w:rsidR="00E45709" w:rsidRPr="00001A44">
        <w:rPr>
          <w:rFonts w:asciiTheme="minorHAnsi" w:hAnsiTheme="minorHAnsi"/>
          <w:sz w:val="24"/>
          <w:szCs w:val="24"/>
        </w:rPr>
        <w:t xml:space="preserve"> em</w:t>
      </w:r>
      <w:r w:rsidRPr="00001A44">
        <w:rPr>
          <w:rFonts w:asciiTheme="minorHAnsi" w:hAnsiTheme="minorHAnsi"/>
          <w:sz w:val="24"/>
          <w:szCs w:val="24"/>
        </w:rPr>
        <w:t xml:space="preserve"> conformidade com o Sistema Débito do Tribunal de </w:t>
      </w:r>
      <w:r w:rsidRPr="00001A44">
        <w:rPr>
          <w:rFonts w:asciiTheme="minorHAnsi" w:hAnsiTheme="minorHAnsi"/>
          <w:sz w:val="24"/>
          <w:szCs w:val="24"/>
        </w:rPr>
        <w:lastRenderedPageBreak/>
        <w:t xml:space="preserve">Contas da União (TCU), disponível no endereço eletrônico </w:t>
      </w:r>
      <w:proofErr w:type="gramStart"/>
      <w:r w:rsidRPr="00001A44">
        <w:rPr>
          <w:rFonts w:asciiTheme="minorHAnsi" w:hAnsiTheme="minorHAnsi"/>
          <w:sz w:val="24"/>
          <w:szCs w:val="24"/>
        </w:rPr>
        <w:t>http://contas.tcu.gov.br/debito/Web/Debito/CalculoDeDebito.</w:t>
      </w:r>
      <w:proofErr w:type="gramEnd"/>
      <w:r w:rsidRPr="00001A44">
        <w:rPr>
          <w:rFonts w:asciiTheme="minorHAnsi" w:hAnsiTheme="minorHAnsi"/>
          <w:sz w:val="24"/>
          <w:szCs w:val="24"/>
        </w:rPr>
        <w:t>faces.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§ 17. As devoluções de recursos da Bolsa-Formação do </w:t>
      </w:r>
      <w:proofErr w:type="spellStart"/>
      <w:r w:rsidRPr="00001A44">
        <w:rPr>
          <w:rFonts w:asciiTheme="minorHAnsi" w:hAnsiTheme="minorHAnsi"/>
          <w:sz w:val="24"/>
          <w:szCs w:val="24"/>
        </w:rPr>
        <w:t>Pronatec</w:t>
      </w:r>
      <w:proofErr w:type="spellEnd"/>
      <w:r w:rsidRPr="00001A44">
        <w:rPr>
          <w:rFonts w:asciiTheme="minorHAnsi" w:hAnsiTheme="minorHAnsi"/>
          <w:sz w:val="24"/>
          <w:szCs w:val="24"/>
        </w:rPr>
        <w:t>, independentemente do fato gerador que lhes deram origem, deverão ser efetuadas em agência do Banco do Brasil S/A</w:t>
      </w:r>
      <w:proofErr w:type="gramStart"/>
      <w:r w:rsidRPr="00001A44">
        <w:rPr>
          <w:rFonts w:asciiTheme="minorHAnsi" w:hAnsiTheme="minorHAnsi"/>
          <w:sz w:val="24"/>
          <w:szCs w:val="24"/>
        </w:rPr>
        <w:t>.,</w:t>
      </w:r>
      <w:proofErr w:type="gramEnd"/>
      <w:r w:rsidRPr="00001A44">
        <w:rPr>
          <w:rFonts w:asciiTheme="minorHAnsi" w:hAnsiTheme="minorHAnsi"/>
          <w:sz w:val="24"/>
          <w:szCs w:val="24"/>
        </w:rPr>
        <w:t xml:space="preserve"> mediante utilização da Guia de Recolhimento da União (GRU), disponível no portal www.fnde.gov.br, na qual deverão ser indicados o nome e o CNPJ do parceiro ofertante:</w:t>
      </w:r>
    </w:p>
    <w:p w:rsidR="00127CAC" w:rsidRPr="00001A44" w:rsidRDefault="00127CAC" w:rsidP="005C0B18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I - os códigos 153173 no campo "Unidade Gestora", 15253 no campo "Gestão", 66666-1 no campo "Código de Recolhimento" e 212198033 no campo "Número de Referência", se a devolução ocorrer no mesmo ano do repasse dos recursos e este não for decorrente de Restos a Pagar inscritos pelo FNDE; </w:t>
      </w:r>
      <w:proofErr w:type="gramStart"/>
      <w:r w:rsidRPr="00001A44">
        <w:rPr>
          <w:rFonts w:asciiTheme="minorHAnsi" w:hAnsiTheme="minorHAnsi"/>
          <w:sz w:val="24"/>
          <w:szCs w:val="24"/>
        </w:rPr>
        <w:t>ou</w:t>
      </w:r>
      <w:proofErr w:type="gramEnd"/>
    </w:p>
    <w:p w:rsidR="00127CAC" w:rsidRPr="00001A44" w:rsidRDefault="00127CAC" w:rsidP="005C0B18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II - os códigos 153173 no campo “Unidade Gestora”, 15253 no campo “Gestão”, 18858-1 no campo “Código de Recolhimento” e 212198033 no campo “Número de Referência”, se a devolução for decorrente de Restos a Pagar inscritos pelo FNDE ou de repasse ocorrido em anos anteriores ao da emissão da GRU.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§ 18. Para fins do disposto nos incisos I e II do parágrafo anterior, considera-se ano de repasse aquele em que se der a emissão da respectiva ordem bancária pelo FNDE, disponível no portal www.fnde.gov.br.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§ 19. Os valores referentes às devoluções previstas nos incisos I e II do § 17 deverão ser registrados no Sistema de Gestão de Prestação de Contas (</w:t>
      </w:r>
      <w:proofErr w:type="spellStart"/>
      <w:proofErr w:type="gramStart"/>
      <w:r w:rsidRPr="00001A44">
        <w:rPr>
          <w:rFonts w:asciiTheme="minorHAnsi" w:hAnsiTheme="minorHAnsi"/>
          <w:sz w:val="24"/>
          <w:szCs w:val="24"/>
        </w:rPr>
        <w:t>SiGPC</w:t>
      </w:r>
      <w:proofErr w:type="spellEnd"/>
      <w:proofErr w:type="gramEnd"/>
      <w:r w:rsidRPr="00001A44">
        <w:rPr>
          <w:rFonts w:asciiTheme="minorHAnsi" w:hAnsiTheme="minorHAnsi"/>
          <w:sz w:val="24"/>
          <w:szCs w:val="24"/>
        </w:rPr>
        <w:t xml:space="preserve"> – Contas Online) do Fundo Nacional do Desenvolvimento da Educação, no qual deverá ser informado o número da autenticação bancária do comprovante de recolhimento.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§ 20. Eventuais despesas bancárias decorrentes das devoluções de recursos ao FNDE correrão a expensas do depositante, não podendo ser consideradas como resultantes da execução do programa para fins de prestação de contas.</w:t>
      </w:r>
    </w:p>
    <w:p w:rsidR="00127CAC" w:rsidRPr="00001A44" w:rsidRDefault="00127CAC" w:rsidP="005C0B18">
      <w:pPr>
        <w:spacing w:before="360" w:after="60"/>
        <w:jc w:val="both"/>
        <w:rPr>
          <w:rFonts w:asciiTheme="minorHAnsi" w:hAnsiTheme="minorHAnsi"/>
          <w:b/>
          <w:sz w:val="24"/>
          <w:szCs w:val="24"/>
        </w:rPr>
      </w:pPr>
      <w:r w:rsidRPr="00001A44">
        <w:rPr>
          <w:rFonts w:asciiTheme="minorHAnsi" w:hAnsiTheme="minorHAnsi"/>
          <w:b/>
          <w:sz w:val="24"/>
          <w:szCs w:val="24"/>
        </w:rPr>
        <w:t>CAPÍTULO II</w:t>
      </w:r>
      <w:r w:rsidR="00001A44">
        <w:rPr>
          <w:rFonts w:asciiTheme="minorHAnsi" w:hAnsiTheme="minorHAnsi"/>
          <w:b/>
          <w:sz w:val="24"/>
          <w:szCs w:val="24"/>
        </w:rPr>
        <w:t xml:space="preserve"> -</w:t>
      </w:r>
      <w:r w:rsidRPr="00001A44">
        <w:rPr>
          <w:rFonts w:asciiTheme="minorHAnsi" w:hAnsiTheme="minorHAnsi"/>
          <w:b/>
          <w:sz w:val="24"/>
          <w:szCs w:val="24"/>
        </w:rPr>
        <w:t xml:space="preserve"> DA PRESTAÇÃO DE CONTAS DO PROGRAMA</w:t>
      </w:r>
    </w:p>
    <w:p w:rsidR="00127CAC" w:rsidRPr="00001A44" w:rsidRDefault="00127CAC" w:rsidP="005C0B18">
      <w:pPr>
        <w:spacing w:before="36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Art. </w:t>
      </w:r>
      <w:r w:rsidR="00F96463" w:rsidRPr="00001A44">
        <w:rPr>
          <w:rFonts w:asciiTheme="minorHAnsi" w:hAnsiTheme="minorHAnsi"/>
          <w:sz w:val="24"/>
          <w:szCs w:val="24"/>
        </w:rPr>
        <w:t>9</w:t>
      </w:r>
      <w:r w:rsidRPr="00001A44">
        <w:rPr>
          <w:rFonts w:asciiTheme="minorHAnsi" w:hAnsiTheme="minorHAnsi"/>
          <w:sz w:val="24"/>
          <w:szCs w:val="24"/>
        </w:rPr>
        <w:t>º</w:t>
      </w:r>
      <w:proofErr w:type="gramStart"/>
      <w:r w:rsidRPr="00001A44">
        <w:rPr>
          <w:rFonts w:asciiTheme="minorHAnsi" w:hAnsiTheme="minorHAnsi"/>
          <w:sz w:val="24"/>
          <w:szCs w:val="24"/>
        </w:rPr>
        <w:t xml:space="preserve"> </w:t>
      </w:r>
      <w:r w:rsidR="004D62EB" w:rsidRPr="00001A44">
        <w:rPr>
          <w:rFonts w:asciiTheme="minorHAnsi" w:hAnsiTheme="minorHAnsi"/>
          <w:sz w:val="24"/>
          <w:szCs w:val="24"/>
        </w:rPr>
        <w:t xml:space="preserve"> </w:t>
      </w:r>
      <w:proofErr w:type="gramEnd"/>
      <w:r w:rsidRPr="00001A44">
        <w:rPr>
          <w:rFonts w:asciiTheme="minorHAnsi" w:hAnsiTheme="minorHAnsi"/>
          <w:sz w:val="24"/>
          <w:szCs w:val="24"/>
        </w:rPr>
        <w:t>O parceiro ofertante registrará a prestação de contas dos recursos creditados</w:t>
      </w:r>
      <w:r w:rsidR="008D347C" w:rsidRPr="00001A44">
        <w:rPr>
          <w:rFonts w:asciiTheme="minorHAnsi" w:hAnsiTheme="minorHAnsi"/>
          <w:sz w:val="24"/>
          <w:szCs w:val="24"/>
        </w:rPr>
        <w:t xml:space="preserve"> entre os dias 1º de janeiro e 31 de dezembro do ano anterior</w:t>
      </w:r>
      <w:r w:rsidRPr="00001A44">
        <w:rPr>
          <w:rFonts w:asciiTheme="minorHAnsi" w:hAnsiTheme="minorHAnsi"/>
          <w:sz w:val="24"/>
          <w:szCs w:val="24"/>
        </w:rPr>
        <w:t xml:space="preserve"> na conta corrente da Bolsa-Formação</w:t>
      </w:r>
      <w:r w:rsidR="00084458" w:rsidRPr="00001A44">
        <w:rPr>
          <w:rFonts w:asciiTheme="minorHAnsi" w:hAnsiTheme="minorHAnsi"/>
          <w:sz w:val="24"/>
          <w:szCs w:val="24"/>
        </w:rPr>
        <w:t xml:space="preserve">, bem como daqueles que foram objeto de reprogramação na forma do § 10 do art. </w:t>
      </w:r>
      <w:r w:rsidR="00DF20A7" w:rsidRPr="00001A44">
        <w:rPr>
          <w:rFonts w:asciiTheme="minorHAnsi" w:hAnsiTheme="minorHAnsi"/>
          <w:sz w:val="24"/>
          <w:szCs w:val="24"/>
        </w:rPr>
        <w:t>8</w:t>
      </w:r>
      <w:r w:rsidR="00084458" w:rsidRPr="00001A44">
        <w:rPr>
          <w:rFonts w:asciiTheme="minorHAnsi" w:hAnsiTheme="minorHAnsi"/>
          <w:sz w:val="24"/>
          <w:szCs w:val="24"/>
        </w:rPr>
        <w:t>º, até 30 de junho de cada exercício, no Sistema de Gestão de Prestação de Contas (</w:t>
      </w:r>
      <w:proofErr w:type="spellStart"/>
      <w:r w:rsidR="00084458" w:rsidRPr="00001A44">
        <w:rPr>
          <w:rFonts w:asciiTheme="minorHAnsi" w:hAnsiTheme="minorHAnsi"/>
          <w:sz w:val="24"/>
          <w:szCs w:val="24"/>
        </w:rPr>
        <w:t>SiGPC</w:t>
      </w:r>
      <w:proofErr w:type="spellEnd"/>
      <w:r w:rsidR="00084458" w:rsidRPr="00001A44">
        <w:rPr>
          <w:rFonts w:asciiTheme="minorHAnsi" w:hAnsiTheme="minorHAnsi"/>
          <w:sz w:val="24"/>
          <w:szCs w:val="24"/>
        </w:rPr>
        <w:t xml:space="preserve"> – Contas Online) do Fundo Nacional do Desenvolvimento da Educação</w:t>
      </w:r>
      <w:r w:rsidR="008D347C" w:rsidRPr="00001A44">
        <w:rPr>
          <w:rFonts w:asciiTheme="minorHAnsi" w:hAnsiTheme="minorHAnsi"/>
          <w:sz w:val="24"/>
          <w:szCs w:val="24"/>
        </w:rPr>
        <w:t>.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§ 1° A prestação de contas deverá ocorrer de acordo com o disposto na Resolução/CD/FNDE nº 2, de 18 de janeiro de 2012 e alterações posteriores.</w:t>
      </w:r>
    </w:p>
    <w:p w:rsidR="00127CAC" w:rsidRPr="00001A44" w:rsidRDefault="00E45709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§ 2º </w:t>
      </w:r>
      <w:r w:rsidR="00127CAC" w:rsidRPr="00001A44">
        <w:rPr>
          <w:rFonts w:asciiTheme="minorHAnsi" w:hAnsiTheme="minorHAnsi"/>
          <w:sz w:val="24"/>
          <w:szCs w:val="24"/>
        </w:rPr>
        <w:t xml:space="preserve">O FNDE, ao receber a prestação de contas do parceiro ofertante no </w:t>
      </w:r>
      <w:proofErr w:type="spellStart"/>
      <w:proofErr w:type="gramStart"/>
      <w:r w:rsidR="00127CAC" w:rsidRPr="00001A44">
        <w:rPr>
          <w:rFonts w:asciiTheme="minorHAnsi" w:hAnsiTheme="minorHAnsi"/>
          <w:sz w:val="24"/>
          <w:szCs w:val="24"/>
        </w:rPr>
        <w:t>SiGPC</w:t>
      </w:r>
      <w:proofErr w:type="spellEnd"/>
      <w:proofErr w:type="gramEnd"/>
      <w:r w:rsidR="00127CAC" w:rsidRPr="00001A44">
        <w:rPr>
          <w:rFonts w:asciiTheme="minorHAnsi" w:hAnsiTheme="minorHAnsi"/>
          <w:sz w:val="24"/>
          <w:szCs w:val="24"/>
        </w:rPr>
        <w:t xml:space="preserve"> – Contas Online, realizará a análise financeira e disponibilizará o acesso à SETEC/MEC, para que esta se manifeste acerca do cumprimento do objeto e do objetivo do Programa, no prazo de até trinta dias úteis.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lastRenderedPageBreak/>
        <w:t xml:space="preserve">§ 3º A SETEC/MEC, observado o prazo de que trata o parágrafo anterior, emitirá parecer conclusivo acerca do cumprimento do objeto e do objetivo do Programa por meio de funcionalidade integrada ao </w:t>
      </w:r>
      <w:proofErr w:type="spellStart"/>
      <w:proofErr w:type="gramStart"/>
      <w:r w:rsidRPr="00001A44">
        <w:rPr>
          <w:rFonts w:asciiTheme="minorHAnsi" w:hAnsiTheme="minorHAnsi"/>
          <w:sz w:val="24"/>
          <w:szCs w:val="24"/>
        </w:rPr>
        <w:t>SiGPC</w:t>
      </w:r>
      <w:proofErr w:type="spellEnd"/>
      <w:proofErr w:type="gramEnd"/>
      <w:r w:rsidRPr="00001A44">
        <w:rPr>
          <w:rFonts w:asciiTheme="minorHAnsi" w:hAnsiTheme="minorHAnsi"/>
          <w:sz w:val="24"/>
          <w:szCs w:val="24"/>
        </w:rPr>
        <w:t xml:space="preserve"> – Contas Online.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§ 4º Sendo detectadas irregularidades por ocasião da análise da prestação de contas, o FNDE estabelecerá o prazo máximo de trinta dias corridos, contados da data do documento de notificação, para que o parceiro ofertante as regularize ou devolva os recursos impugnados, conforme o caso.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§ 5º Nos termos do art. 6º, </w:t>
      </w:r>
      <w:r w:rsidRPr="00001A44">
        <w:rPr>
          <w:rFonts w:asciiTheme="minorHAnsi" w:hAnsiTheme="minorHAnsi"/>
          <w:i/>
          <w:sz w:val="24"/>
          <w:szCs w:val="24"/>
        </w:rPr>
        <w:t>caput</w:t>
      </w:r>
      <w:r w:rsidRPr="00001A44">
        <w:rPr>
          <w:rFonts w:asciiTheme="minorHAnsi" w:hAnsiTheme="minorHAnsi"/>
          <w:sz w:val="24"/>
          <w:szCs w:val="24"/>
        </w:rPr>
        <w:t xml:space="preserve"> e § 3º, da Lei n</w:t>
      </w:r>
      <w:r w:rsidRPr="00001A44">
        <w:rPr>
          <w:rFonts w:asciiTheme="minorHAnsi" w:hAnsiTheme="minorHAnsi"/>
          <w:sz w:val="24"/>
          <w:szCs w:val="24"/>
          <w:vertAlign w:val="superscript"/>
        </w:rPr>
        <w:t>o</w:t>
      </w:r>
      <w:r w:rsidRPr="00001A44">
        <w:rPr>
          <w:rFonts w:asciiTheme="minorHAnsi" w:hAnsiTheme="minorHAnsi"/>
          <w:sz w:val="24"/>
          <w:szCs w:val="24"/>
        </w:rPr>
        <w:t xml:space="preserve"> 12.513/2011, a demonstração das despesas se dará mediante a apresentação dos dados comprobatórios das matrículas realizadas em cada curso, dados esses que devem ser idênticos aos registrados no SISTEC/MEC, e de documentos relativos às </w:t>
      </w:r>
      <w:r w:rsidR="00FE0B62" w:rsidRPr="00001A44">
        <w:rPr>
          <w:rFonts w:asciiTheme="minorHAnsi" w:hAnsiTheme="minorHAnsi"/>
          <w:sz w:val="24"/>
          <w:szCs w:val="24"/>
        </w:rPr>
        <w:t>transferências de recursos realizadas conforme dispo</w:t>
      </w:r>
      <w:r w:rsidR="004D62EB" w:rsidRPr="00001A44">
        <w:rPr>
          <w:rFonts w:asciiTheme="minorHAnsi" w:hAnsiTheme="minorHAnsi"/>
          <w:sz w:val="24"/>
          <w:szCs w:val="24"/>
        </w:rPr>
        <w:t>sto</w:t>
      </w:r>
      <w:r w:rsidR="00FE0B62" w:rsidRPr="00001A44">
        <w:rPr>
          <w:rFonts w:asciiTheme="minorHAnsi" w:hAnsiTheme="minorHAnsi"/>
          <w:sz w:val="24"/>
          <w:szCs w:val="24"/>
        </w:rPr>
        <w:t xml:space="preserve"> no</w:t>
      </w:r>
      <w:r w:rsidR="00A66351" w:rsidRPr="00001A44">
        <w:rPr>
          <w:rFonts w:asciiTheme="minorHAnsi" w:hAnsiTheme="minorHAnsi"/>
          <w:sz w:val="24"/>
          <w:szCs w:val="24"/>
        </w:rPr>
        <w:t xml:space="preserve"> </w:t>
      </w:r>
      <w:r w:rsidR="00F13DDF">
        <w:rPr>
          <w:rFonts w:asciiTheme="minorHAnsi" w:hAnsiTheme="minorHAnsi"/>
          <w:sz w:val="24"/>
          <w:szCs w:val="24"/>
        </w:rPr>
        <w:t>art. 6°</w:t>
      </w:r>
      <w:r w:rsidR="00A66351">
        <w:rPr>
          <w:rFonts w:asciiTheme="minorHAnsi" w:hAnsiTheme="minorHAnsi"/>
          <w:sz w:val="24"/>
          <w:szCs w:val="24"/>
        </w:rPr>
        <w:t xml:space="preserve"> </w:t>
      </w:r>
      <w:r w:rsidR="00FE0B62" w:rsidRPr="00001A44">
        <w:rPr>
          <w:rFonts w:asciiTheme="minorHAnsi" w:hAnsiTheme="minorHAnsi"/>
          <w:sz w:val="24"/>
          <w:szCs w:val="24"/>
        </w:rPr>
        <w:t>desta Resolução.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§ 6° Os documentos comprobatórios das despesas mencionados no parágrafo anterior devem ser originais e emitidos em nome do departamento regional ou</w:t>
      </w:r>
      <w:r w:rsidR="003C16BB" w:rsidRPr="00001A44">
        <w:rPr>
          <w:rFonts w:asciiTheme="minorHAnsi" w:hAnsiTheme="minorHAnsi"/>
          <w:sz w:val="24"/>
          <w:szCs w:val="24"/>
        </w:rPr>
        <w:t xml:space="preserve"> do</w:t>
      </w:r>
      <w:r w:rsidRPr="00001A44">
        <w:rPr>
          <w:rFonts w:asciiTheme="minorHAnsi" w:hAnsiTheme="minorHAnsi"/>
          <w:sz w:val="24"/>
          <w:szCs w:val="24"/>
        </w:rPr>
        <w:t xml:space="preserve"> departamento nacional do serviço nacional de aprendizagem e da Bolsa-F</w:t>
      </w:r>
      <w:r w:rsidR="00D67D92" w:rsidRPr="00001A44">
        <w:rPr>
          <w:rFonts w:asciiTheme="minorHAnsi" w:hAnsiTheme="minorHAnsi"/>
          <w:sz w:val="24"/>
          <w:szCs w:val="24"/>
        </w:rPr>
        <w:t xml:space="preserve">ormação </w:t>
      </w:r>
      <w:proofErr w:type="spellStart"/>
      <w:r w:rsidR="00D67D92" w:rsidRPr="00001A44">
        <w:rPr>
          <w:rFonts w:asciiTheme="minorHAnsi" w:hAnsiTheme="minorHAnsi"/>
          <w:sz w:val="24"/>
          <w:szCs w:val="24"/>
        </w:rPr>
        <w:t>Pronatec</w:t>
      </w:r>
      <w:proofErr w:type="spellEnd"/>
      <w:r w:rsidR="00D67D92" w:rsidRPr="00001A44">
        <w:rPr>
          <w:rFonts w:asciiTheme="minorHAnsi" w:hAnsiTheme="minorHAnsi"/>
          <w:sz w:val="24"/>
          <w:szCs w:val="24"/>
        </w:rPr>
        <w:t xml:space="preserve"> na modalidade </w:t>
      </w:r>
      <w:proofErr w:type="gramStart"/>
      <w:r w:rsidR="006D5AE8" w:rsidRPr="00001A44">
        <w:rPr>
          <w:rFonts w:asciiTheme="minorHAnsi" w:hAnsiTheme="minorHAnsi"/>
          <w:sz w:val="24"/>
          <w:szCs w:val="24"/>
        </w:rPr>
        <w:t>a</w:t>
      </w:r>
      <w:proofErr w:type="gramEnd"/>
      <w:r w:rsidR="006D5AE8" w:rsidRPr="00001A44">
        <w:rPr>
          <w:rFonts w:asciiTheme="minorHAnsi" w:hAnsiTheme="minorHAnsi"/>
          <w:sz w:val="24"/>
          <w:szCs w:val="24"/>
        </w:rPr>
        <w:t xml:space="preserve"> distância</w:t>
      </w:r>
      <w:r w:rsidRPr="00001A44">
        <w:rPr>
          <w:rFonts w:asciiTheme="minorHAnsi" w:hAnsiTheme="minorHAnsi"/>
          <w:sz w:val="24"/>
          <w:szCs w:val="24"/>
        </w:rPr>
        <w:t>, devendo estar disponíveis, quando solicitados, à SETEC/MEC, ao FNDE, aos órgãos de controle interno e externo e ao Ministério Público.</w:t>
      </w:r>
      <w:r w:rsidR="003C16BB" w:rsidRPr="00001A44">
        <w:rPr>
          <w:rFonts w:asciiTheme="minorHAnsi" w:hAnsiTheme="minorHAnsi"/>
          <w:sz w:val="24"/>
          <w:szCs w:val="24"/>
        </w:rPr>
        <w:t xml:space="preserve"> 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§ 7° Os parceiros ofert</w:t>
      </w:r>
      <w:r w:rsidR="003C16BB" w:rsidRPr="00001A44">
        <w:rPr>
          <w:rFonts w:asciiTheme="minorHAnsi" w:hAnsiTheme="minorHAnsi"/>
          <w:sz w:val="24"/>
          <w:szCs w:val="24"/>
        </w:rPr>
        <w:t>antes deverão manter arquivados</w:t>
      </w:r>
      <w:r w:rsidRPr="00001A44">
        <w:rPr>
          <w:rFonts w:asciiTheme="minorHAnsi" w:hAnsiTheme="minorHAnsi"/>
          <w:sz w:val="24"/>
          <w:szCs w:val="24"/>
        </w:rPr>
        <w:t xml:space="preserve"> nas sedes dos departamentos responsáveis pela execução dos cursos, em formato físico ou digital, em conformidade com critérios e procedimentos seguros, </w:t>
      </w:r>
      <w:r w:rsidR="003C16BB" w:rsidRPr="00001A44">
        <w:rPr>
          <w:rFonts w:asciiTheme="minorHAnsi" w:hAnsiTheme="minorHAnsi"/>
          <w:sz w:val="24"/>
          <w:szCs w:val="24"/>
        </w:rPr>
        <w:t>os documentos comprobatórios das despesas efetuadas,</w:t>
      </w:r>
      <w:r w:rsidRPr="00001A44">
        <w:rPr>
          <w:rFonts w:asciiTheme="minorHAnsi" w:hAnsiTheme="minorHAnsi"/>
          <w:sz w:val="24"/>
          <w:szCs w:val="24"/>
        </w:rPr>
        <w:t xml:space="preserve"> bem como cada Termo de Compromisso e Comprovante de Matrícula emitido pelo SISTEC, assinado pelo beneficiário, acompanhado de cópia de documento comprobatório de identidade, pelo prazo de vinte anos, contado a partir da aprovação da prestação de contas da execução dos recursos transferidos.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§ 8º O gestor responsável pela prestação de contas que </w:t>
      </w:r>
      <w:proofErr w:type="gramStart"/>
      <w:r w:rsidRPr="00001A44">
        <w:rPr>
          <w:rFonts w:asciiTheme="minorHAnsi" w:hAnsiTheme="minorHAnsi"/>
          <w:sz w:val="24"/>
          <w:szCs w:val="24"/>
        </w:rPr>
        <w:t>permitir,</w:t>
      </w:r>
      <w:proofErr w:type="gramEnd"/>
      <w:r w:rsidRPr="00001A44">
        <w:rPr>
          <w:rFonts w:asciiTheme="minorHAnsi" w:hAnsiTheme="minorHAnsi"/>
          <w:sz w:val="24"/>
          <w:szCs w:val="24"/>
        </w:rPr>
        <w:t xml:space="preserve"> inserir ou fizer inserir documentos ou declaração falsa ou diversa da que deveria ser inscrita, com o fim de alterar a verdade sobre os fatos, será responsabilizado civil, penal e administrativamente.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§ 9º Quando a prestação de contas não for apresentada pelo parceiro ofertante </w:t>
      </w:r>
      <w:r w:rsidR="00DF20A7" w:rsidRPr="00001A44">
        <w:rPr>
          <w:rFonts w:asciiTheme="minorHAnsi" w:hAnsiTheme="minorHAnsi"/>
          <w:sz w:val="24"/>
          <w:szCs w:val="24"/>
        </w:rPr>
        <w:t>na forma</w:t>
      </w:r>
      <w:r w:rsidRPr="00001A44">
        <w:rPr>
          <w:rFonts w:asciiTheme="minorHAnsi" w:hAnsiTheme="minorHAnsi"/>
          <w:sz w:val="24"/>
          <w:szCs w:val="24"/>
        </w:rPr>
        <w:t xml:space="preserve"> prevista no § 1º deste artigo, o FNDE assinalará o prazo de 30 (trinta) dias corridos para a sua apresentação, sem prejuízo da suspensão dos repasses.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§ 10. Caso o parceiro ofertante não apresente a prestação de contas no prazo estabelecido no </w:t>
      </w:r>
      <w:r w:rsidRPr="00001A44">
        <w:rPr>
          <w:rFonts w:asciiTheme="minorHAnsi" w:hAnsiTheme="minorHAnsi"/>
          <w:i/>
          <w:sz w:val="24"/>
          <w:szCs w:val="24"/>
        </w:rPr>
        <w:t>caput</w:t>
      </w:r>
      <w:r w:rsidRPr="00001A44">
        <w:rPr>
          <w:rFonts w:asciiTheme="minorHAnsi" w:hAnsiTheme="minorHAnsi"/>
          <w:sz w:val="24"/>
          <w:szCs w:val="24"/>
        </w:rPr>
        <w:t xml:space="preserve"> deste artigo ou constem débitos levantados e não quitados ou pendências na prestação de contas, o FNDE suspenderá o repasse de recursos e adotará as demais providências cabíveis.</w:t>
      </w:r>
    </w:p>
    <w:p w:rsidR="00127CAC" w:rsidRPr="00001A44" w:rsidRDefault="00127CAC" w:rsidP="005C0B18">
      <w:pPr>
        <w:spacing w:before="36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Art. </w:t>
      </w:r>
      <w:r w:rsidR="00F96463" w:rsidRPr="00001A44">
        <w:rPr>
          <w:rFonts w:asciiTheme="minorHAnsi" w:hAnsiTheme="minorHAnsi"/>
          <w:sz w:val="24"/>
          <w:szCs w:val="24"/>
        </w:rPr>
        <w:t>10.</w:t>
      </w:r>
      <w:r w:rsidRPr="00001A44">
        <w:rPr>
          <w:rFonts w:asciiTheme="minorHAnsi" w:hAnsiTheme="minorHAnsi"/>
          <w:sz w:val="24"/>
          <w:szCs w:val="24"/>
        </w:rPr>
        <w:t xml:space="preserve"> </w:t>
      </w:r>
      <w:r w:rsidR="004D62EB" w:rsidRPr="00001A44">
        <w:rPr>
          <w:rFonts w:asciiTheme="minorHAnsi" w:hAnsiTheme="minorHAnsi"/>
          <w:sz w:val="24"/>
          <w:szCs w:val="24"/>
        </w:rPr>
        <w:t xml:space="preserve"> </w:t>
      </w:r>
      <w:r w:rsidRPr="00001A44">
        <w:rPr>
          <w:rFonts w:asciiTheme="minorHAnsi" w:hAnsiTheme="minorHAnsi"/>
          <w:sz w:val="24"/>
          <w:szCs w:val="24"/>
        </w:rPr>
        <w:t>O parceiro ofertante que não apresentar ou não tiver aprovada a prestação de contas dos recursos financeiros recebidos por motivo de força maior ou caso fortuito deverá apresentar as devidas justificativas ao FNDE.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lastRenderedPageBreak/>
        <w:t>§ 1º Considera-se caso fortuito a falta ou a não aprovação, no todo ou em parte, da prestação de contas, por dolo ou culpa do gestor anterior.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§ 2º Na falta de apresentação ou no caso de não aprovação da prestação de contas, no todo ou em parte, por culpa ou dolo do </w:t>
      </w:r>
      <w:proofErr w:type="spellStart"/>
      <w:r w:rsidRPr="00001A44">
        <w:rPr>
          <w:rFonts w:asciiTheme="minorHAnsi" w:hAnsiTheme="minorHAnsi"/>
          <w:sz w:val="24"/>
          <w:szCs w:val="24"/>
        </w:rPr>
        <w:t>ex-gestor</w:t>
      </w:r>
      <w:proofErr w:type="spellEnd"/>
      <w:r w:rsidRPr="00001A44">
        <w:rPr>
          <w:rFonts w:asciiTheme="minorHAnsi" w:hAnsiTheme="minorHAnsi"/>
          <w:sz w:val="24"/>
          <w:szCs w:val="24"/>
        </w:rPr>
        <w:t xml:space="preserve">, as justificativas a que se refere o </w:t>
      </w:r>
      <w:r w:rsidRPr="00001A44">
        <w:rPr>
          <w:rFonts w:asciiTheme="minorHAnsi" w:hAnsiTheme="minorHAnsi"/>
          <w:i/>
          <w:sz w:val="24"/>
          <w:szCs w:val="24"/>
        </w:rPr>
        <w:t>caput</w:t>
      </w:r>
      <w:r w:rsidRPr="00001A44">
        <w:rPr>
          <w:rFonts w:asciiTheme="minorHAnsi" w:hAnsiTheme="minorHAnsi"/>
          <w:sz w:val="24"/>
          <w:szCs w:val="24"/>
        </w:rPr>
        <w:t xml:space="preserve"> deste artigo deverão ser obrigatoriamente apresentadas pelo gestor que estiver no exercício do cargo, acompanhadas necessari</w:t>
      </w:r>
      <w:r w:rsidR="00D2605E" w:rsidRPr="00001A44">
        <w:rPr>
          <w:rFonts w:asciiTheme="minorHAnsi" w:hAnsiTheme="minorHAnsi"/>
          <w:sz w:val="24"/>
          <w:szCs w:val="24"/>
        </w:rPr>
        <w:t>amente de cópia autenticada de r</w:t>
      </w:r>
      <w:r w:rsidRPr="00001A44">
        <w:rPr>
          <w:rFonts w:asciiTheme="minorHAnsi" w:hAnsiTheme="minorHAnsi"/>
          <w:sz w:val="24"/>
          <w:szCs w:val="24"/>
        </w:rPr>
        <w:t>epresentação protocolada junto ao respectivo órgão do Ministério Público, para adoção das providências cíveis e criminais da sua alçada.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§ 3º Cabe ao gestor atual instruir, nos moldes legais exigidos, a </w:t>
      </w:r>
      <w:r w:rsidR="00D2605E" w:rsidRPr="00001A44">
        <w:rPr>
          <w:rFonts w:asciiTheme="minorHAnsi" w:hAnsiTheme="minorHAnsi"/>
          <w:sz w:val="24"/>
          <w:szCs w:val="24"/>
        </w:rPr>
        <w:t>r</w:t>
      </w:r>
      <w:r w:rsidRPr="00001A44">
        <w:rPr>
          <w:rFonts w:asciiTheme="minorHAnsi" w:hAnsiTheme="minorHAnsi"/>
          <w:sz w:val="24"/>
          <w:szCs w:val="24"/>
        </w:rPr>
        <w:t>epresentação a ser protocolada no Ministério Público, contendo, no mínimo, os seguintes elementos:</w:t>
      </w:r>
    </w:p>
    <w:p w:rsidR="00127CAC" w:rsidRPr="00001A44" w:rsidRDefault="00127CAC" w:rsidP="005C0B18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I - qualquer documento disponível referente à transferência dos recursos, inclusive extratos da conta corrente específica;</w:t>
      </w:r>
    </w:p>
    <w:p w:rsidR="00127CAC" w:rsidRPr="00001A44" w:rsidRDefault="00127CAC" w:rsidP="005C0B18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II - relatório das ações empreendidas com os recursos transferidos;</w:t>
      </w:r>
    </w:p>
    <w:p w:rsidR="00127CAC" w:rsidRPr="00001A44" w:rsidRDefault="00127CAC" w:rsidP="005C0B18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III - qualificação do </w:t>
      </w:r>
      <w:proofErr w:type="spellStart"/>
      <w:r w:rsidRPr="00001A44">
        <w:rPr>
          <w:rFonts w:asciiTheme="minorHAnsi" w:hAnsiTheme="minorHAnsi"/>
          <w:sz w:val="24"/>
          <w:szCs w:val="24"/>
        </w:rPr>
        <w:t>ex-gestor</w:t>
      </w:r>
      <w:proofErr w:type="spellEnd"/>
      <w:r w:rsidRPr="00001A44">
        <w:rPr>
          <w:rFonts w:asciiTheme="minorHAnsi" w:hAnsiTheme="minorHAnsi"/>
          <w:sz w:val="24"/>
          <w:szCs w:val="24"/>
        </w:rPr>
        <w:t xml:space="preserve">, inclusive com o endereço atualizado, se houver; </w:t>
      </w:r>
      <w:proofErr w:type="gramStart"/>
      <w:r w:rsidRPr="00001A44">
        <w:rPr>
          <w:rFonts w:asciiTheme="minorHAnsi" w:hAnsiTheme="minorHAnsi"/>
          <w:sz w:val="24"/>
          <w:szCs w:val="24"/>
        </w:rPr>
        <w:t>e</w:t>
      </w:r>
      <w:proofErr w:type="gramEnd"/>
    </w:p>
    <w:p w:rsidR="00127CAC" w:rsidRPr="00001A44" w:rsidRDefault="00127CAC" w:rsidP="005C0B18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IV - documento que comprove a situação atualizada quanto à adimplência do parceiro ofertante perante o FNDE.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§ 4º A </w:t>
      </w:r>
      <w:r w:rsidR="00D2605E" w:rsidRPr="00001A44">
        <w:rPr>
          <w:rFonts w:asciiTheme="minorHAnsi" w:hAnsiTheme="minorHAnsi"/>
          <w:sz w:val="24"/>
          <w:szCs w:val="24"/>
        </w:rPr>
        <w:t>r</w:t>
      </w:r>
      <w:r w:rsidRPr="00001A44">
        <w:rPr>
          <w:rFonts w:asciiTheme="minorHAnsi" w:hAnsiTheme="minorHAnsi"/>
          <w:sz w:val="24"/>
          <w:szCs w:val="24"/>
        </w:rPr>
        <w:t>epresentação de que trata o § 3º deste artigo dispensa o gestor atual de apresentar ao FNDE as certidões relativas ao prosseguimento da medida adotada.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§ 5º Na hipótese de não serem aceitas ou não serem apresentadas as justificativas de que trata este artigo, o FNDE incluirá o gestor sucessor como responsável solidário pelo débito apurado, quando se tratar de omissão de prestação de contas.</w:t>
      </w:r>
    </w:p>
    <w:p w:rsidR="00127CAC" w:rsidRPr="00001A44" w:rsidRDefault="00127CAC" w:rsidP="005C0B18">
      <w:pPr>
        <w:spacing w:before="360" w:after="60"/>
        <w:jc w:val="both"/>
        <w:rPr>
          <w:rFonts w:asciiTheme="minorHAnsi" w:hAnsiTheme="minorHAnsi"/>
          <w:b/>
          <w:sz w:val="24"/>
          <w:szCs w:val="24"/>
        </w:rPr>
      </w:pPr>
      <w:r w:rsidRPr="00001A44">
        <w:rPr>
          <w:rFonts w:asciiTheme="minorHAnsi" w:hAnsiTheme="minorHAnsi"/>
          <w:b/>
          <w:sz w:val="24"/>
          <w:szCs w:val="24"/>
        </w:rPr>
        <w:t>CAPÍTULO III - DA FISCALIZAÇÃO DA APLICAÇÃO DOS RECURSOS FINANCEIROS</w:t>
      </w:r>
    </w:p>
    <w:p w:rsidR="00127CAC" w:rsidRPr="00001A44" w:rsidRDefault="00127CAC" w:rsidP="005C0B18">
      <w:pPr>
        <w:spacing w:before="36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Art. 1</w:t>
      </w:r>
      <w:r w:rsidR="00F96463" w:rsidRPr="00001A44">
        <w:rPr>
          <w:rFonts w:asciiTheme="minorHAnsi" w:hAnsiTheme="minorHAnsi"/>
          <w:sz w:val="24"/>
          <w:szCs w:val="24"/>
        </w:rPr>
        <w:t>1</w:t>
      </w:r>
      <w:r w:rsidRPr="00001A44">
        <w:rPr>
          <w:rFonts w:asciiTheme="minorHAnsi" w:hAnsiTheme="minorHAnsi"/>
          <w:sz w:val="24"/>
          <w:szCs w:val="24"/>
        </w:rPr>
        <w:t>.  A fiscalização da aplicação dos recursos transferidos à conta da Bolsa-F</w:t>
      </w:r>
      <w:r w:rsidR="00D67D92" w:rsidRPr="00001A44">
        <w:rPr>
          <w:rFonts w:asciiTheme="minorHAnsi" w:hAnsiTheme="minorHAnsi"/>
          <w:sz w:val="24"/>
          <w:szCs w:val="24"/>
        </w:rPr>
        <w:t xml:space="preserve">ormação </w:t>
      </w:r>
      <w:proofErr w:type="spellStart"/>
      <w:r w:rsidR="00D67D92" w:rsidRPr="00001A44">
        <w:rPr>
          <w:rFonts w:asciiTheme="minorHAnsi" w:hAnsiTheme="minorHAnsi"/>
          <w:sz w:val="24"/>
          <w:szCs w:val="24"/>
        </w:rPr>
        <w:t>Pronatec</w:t>
      </w:r>
      <w:proofErr w:type="spellEnd"/>
      <w:r w:rsidR="00D67D92" w:rsidRPr="00001A44">
        <w:rPr>
          <w:rFonts w:asciiTheme="minorHAnsi" w:hAnsiTheme="minorHAnsi"/>
          <w:sz w:val="24"/>
          <w:szCs w:val="24"/>
        </w:rPr>
        <w:t xml:space="preserve"> na modalidade </w:t>
      </w:r>
      <w:r w:rsidR="006D5AE8" w:rsidRPr="00001A44">
        <w:rPr>
          <w:rFonts w:asciiTheme="minorHAnsi" w:hAnsiTheme="minorHAnsi"/>
          <w:sz w:val="24"/>
          <w:szCs w:val="24"/>
        </w:rPr>
        <w:t>a distância</w:t>
      </w:r>
      <w:r w:rsidRPr="00001A44">
        <w:rPr>
          <w:rFonts w:asciiTheme="minorHAnsi" w:hAnsiTheme="minorHAnsi"/>
          <w:sz w:val="24"/>
          <w:szCs w:val="24"/>
        </w:rPr>
        <w:t xml:space="preserve"> será realizada pelo órgão do Sistema de Controle Interno do Poder Executivo Federal e pelo Tribunal de Contas da União (TCU), observados os critérios específicos de atuação e o cronograma de trabalho estabelecido pelo respectivo órgão fiscalizador.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§ 1º As ações de supervisão, acompanhamento e monitoramento d</w:t>
      </w:r>
      <w:r w:rsidR="00D2605E" w:rsidRPr="00001A44">
        <w:rPr>
          <w:rFonts w:asciiTheme="minorHAnsi" w:hAnsiTheme="minorHAnsi"/>
          <w:sz w:val="24"/>
          <w:szCs w:val="24"/>
        </w:rPr>
        <w:t>as ações objeto desta Resolução,</w:t>
      </w:r>
      <w:r w:rsidRPr="00001A44">
        <w:rPr>
          <w:rFonts w:asciiTheme="minorHAnsi" w:hAnsiTheme="minorHAnsi"/>
          <w:sz w:val="24"/>
          <w:szCs w:val="24"/>
        </w:rPr>
        <w:t xml:space="preserve"> de responsabilidade da SETEC/MEC, seguirão cronograma de trabalho ou serão deflagradas sempre que for apresentada denúncia formal de irregularidades na execução do programa.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§ 2º As ações de monitoramento de que trata o parágrafo anterior poderão ser realizadas pela SETEC/MEC isoladamente ou em conjunto com o FNDE.</w:t>
      </w:r>
    </w:p>
    <w:p w:rsidR="00127CAC" w:rsidRPr="00001A44" w:rsidRDefault="00127CAC" w:rsidP="005C0B18">
      <w:pPr>
        <w:spacing w:before="24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§ 3º Quando cientificado acerca de irregularidade na aplicação dos recursos transferidos, cuja ocorrência acarrete impacto direto sobre a conformidade financeira da prestação de </w:t>
      </w:r>
      <w:r w:rsidRPr="00001A44">
        <w:rPr>
          <w:rFonts w:asciiTheme="minorHAnsi" w:hAnsiTheme="minorHAnsi"/>
          <w:sz w:val="24"/>
          <w:szCs w:val="24"/>
        </w:rPr>
        <w:lastRenderedPageBreak/>
        <w:t>contas, caberá ao FNDE realizar ações de controle, por amostragem e observados os critérios específicos de definição das ações e o cronograma de trabalho anual de sua unidade de Auditoria Interna, podendo, para tanto, requisitar o encaminhamento de documentos e demais elementos que julgar necessários, bem como realizar fiscalização direta, isoladamente ou com a participação da SETEC/MEC e da unidade técnica do FNDE responsável pela execução das ações no âmbito da autarquia.</w:t>
      </w:r>
    </w:p>
    <w:p w:rsidR="00127CAC" w:rsidRPr="00001A44" w:rsidRDefault="00127CAC" w:rsidP="005C0B18">
      <w:pPr>
        <w:spacing w:before="360" w:after="60"/>
        <w:jc w:val="both"/>
        <w:rPr>
          <w:rFonts w:asciiTheme="minorHAnsi" w:hAnsiTheme="minorHAnsi"/>
          <w:b/>
          <w:sz w:val="24"/>
          <w:szCs w:val="24"/>
        </w:rPr>
      </w:pPr>
      <w:r w:rsidRPr="00001A44">
        <w:rPr>
          <w:rFonts w:asciiTheme="minorHAnsi" w:hAnsiTheme="minorHAnsi"/>
          <w:b/>
          <w:sz w:val="24"/>
          <w:szCs w:val="24"/>
        </w:rPr>
        <w:t>CAPÍTULO IV - DA SUSPENSÃO E DO RESTABELECIMENTO DAS TRANSFERÊNCIAS DA BOLSA-FORMAÇÃO</w:t>
      </w:r>
    </w:p>
    <w:p w:rsidR="00127CAC" w:rsidRPr="00001A44" w:rsidRDefault="00127CAC" w:rsidP="005C0B18">
      <w:pPr>
        <w:spacing w:before="36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Art. 1</w:t>
      </w:r>
      <w:r w:rsidR="00F96463" w:rsidRPr="00001A44">
        <w:rPr>
          <w:rFonts w:asciiTheme="minorHAnsi" w:hAnsiTheme="minorHAnsi"/>
          <w:sz w:val="24"/>
          <w:szCs w:val="24"/>
        </w:rPr>
        <w:t>2</w:t>
      </w:r>
      <w:r w:rsidRPr="00001A44">
        <w:rPr>
          <w:rFonts w:asciiTheme="minorHAnsi" w:hAnsiTheme="minorHAnsi"/>
          <w:sz w:val="24"/>
          <w:szCs w:val="24"/>
        </w:rPr>
        <w:t xml:space="preserve">. </w:t>
      </w:r>
      <w:r w:rsidR="004D62EB" w:rsidRPr="00001A44">
        <w:rPr>
          <w:rFonts w:asciiTheme="minorHAnsi" w:hAnsiTheme="minorHAnsi"/>
          <w:sz w:val="24"/>
          <w:szCs w:val="24"/>
        </w:rPr>
        <w:t xml:space="preserve"> </w:t>
      </w:r>
      <w:r w:rsidRPr="00001A44">
        <w:rPr>
          <w:rFonts w:asciiTheme="minorHAnsi" w:hAnsiTheme="minorHAnsi"/>
          <w:sz w:val="24"/>
          <w:szCs w:val="24"/>
        </w:rPr>
        <w:t>O FNDE suspenderá o repasse dos recursos quando:</w:t>
      </w:r>
    </w:p>
    <w:p w:rsidR="00127CAC" w:rsidRPr="00001A44" w:rsidRDefault="00127CAC" w:rsidP="005C0B18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I - houver solicitação expressa da SETEC/MEC, gestora da Bolsa-Formação,</w:t>
      </w:r>
      <w:r w:rsidR="009C62CC" w:rsidRPr="00001A44">
        <w:rPr>
          <w:rFonts w:asciiTheme="minorHAnsi" w:hAnsiTheme="minorHAnsi"/>
          <w:sz w:val="24"/>
          <w:szCs w:val="24"/>
        </w:rPr>
        <w:t xml:space="preserve"> mediante </w:t>
      </w:r>
      <w:r w:rsidRPr="00001A44">
        <w:rPr>
          <w:rFonts w:asciiTheme="minorHAnsi" w:hAnsiTheme="minorHAnsi"/>
          <w:sz w:val="24"/>
          <w:szCs w:val="24"/>
        </w:rPr>
        <w:t>situações que justifiquem a medida;</w:t>
      </w:r>
    </w:p>
    <w:p w:rsidR="00127CAC" w:rsidRPr="00001A44" w:rsidRDefault="00127CAC" w:rsidP="005C0B18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II - os recursos forem utilizados em desacordo com os critérios estabelecidos para a execução da Bolsa-F</w:t>
      </w:r>
      <w:r w:rsidR="00D67D92" w:rsidRPr="00001A44">
        <w:rPr>
          <w:rFonts w:asciiTheme="minorHAnsi" w:hAnsiTheme="minorHAnsi"/>
          <w:sz w:val="24"/>
          <w:szCs w:val="24"/>
        </w:rPr>
        <w:t xml:space="preserve">ormação </w:t>
      </w:r>
      <w:proofErr w:type="spellStart"/>
      <w:r w:rsidR="00D67D92" w:rsidRPr="00001A44">
        <w:rPr>
          <w:rFonts w:asciiTheme="minorHAnsi" w:hAnsiTheme="minorHAnsi"/>
          <w:sz w:val="24"/>
          <w:szCs w:val="24"/>
        </w:rPr>
        <w:t>Pronatec</w:t>
      </w:r>
      <w:proofErr w:type="spellEnd"/>
      <w:r w:rsidR="00D67D92" w:rsidRPr="00001A44">
        <w:rPr>
          <w:rFonts w:asciiTheme="minorHAnsi" w:hAnsiTheme="minorHAnsi"/>
          <w:sz w:val="24"/>
          <w:szCs w:val="24"/>
        </w:rPr>
        <w:t xml:space="preserve"> na modalidade </w:t>
      </w:r>
      <w:proofErr w:type="gramStart"/>
      <w:r w:rsidR="006D5AE8" w:rsidRPr="00001A44">
        <w:rPr>
          <w:rFonts w:asciiTheme="minorHAnsi" w:hAnsiTheme="minorHAnsi"/>
          <w:sz w:val="24"/>
          <w:szCs w:val="24"/>
        </w:rPr>
        <w:t>a</w:t>
      </w:r>
      <w:proofErr w:type="gramEnd"/>
      <w:r w:rsidR="006D5AE8" w:rsidRPr="00001A44">
        <w:rPr>
          <w:rFonts w:asciiTheme="minorHAnsi" w:hAnsiTheme="minorHAnsi"/>
          <w:sz w:val="24"/>
          <w:szCs w:val="24"/>
        </w:rPr>
        <w:t xml:space="preserve"> distância</w:t>
      </w:r>
      <w:r w:rsidRPr="00001A44">
        <w:rPr>
          <w:rFonts w:asciiTheme="minorHAnsi" w:hAnsiTheme="minorHAnsi"/>
          <w:sz w:val="24"/>
          <w:szCs w:val="24"/>
        </w:rPr>
        <w:t>, constatado por análise documental ou por auditoria;</w:t>
      </w:r>
    </w:p>
    <w:p w:rsidR="00127CAC" w:rsidRPr="00001A44" w:rsidRDefault="00127CAC" w:rsidP="005C0B18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III - a prestação de contas não for apresentada na forma ou no </w:t>
      </w:r>
      <w:proofErr w:type="gramStart"/>
      <w:r w:rsidRPr="00001A44">
        <w:rPr>
          <w:rFonts w:asciiTheme="minorHAnsi" w:hAnsiTheme="minorHAnsi"/>
          <w:sz w:val="24"/>
          <w:szCs w:val="24"/>
        </w:rPr>
        <w:t>prazo estabelecido</w:t>
      </w:r>
      <w:r w:rsidR="00945246" w:rsidRPr="00001A44">
        <w:rPr>
          <w:rFonts w:asciiTheme="minorHAnsi" w:hAnsiTheme="minorHAnsi"/>
          <w:sz w:val="24"/>
          <w:szCs w:val="24"/>
        </w:rPr>
        <w:t>s</w:t>
      </w:r>
      <w:r w:rsidRPr="00001A44">
        <w:rPr>
          <w:rFonts w:asciiTheme="minorHAnsi" w:hAnsiTheme="minorHAnsi"/>
          <w:sz w:val="24"/>
          <w:szCs w:val="24"/>
        </w:rPr>
        <w:t xml:space="preserve"> </w:t>
      </w:r>
      <w:r w:rsidR="00945246" w:rsidRPr="00001A44">
        <w:rPr>
          <w:rFonts w:asciiTheme="minorHAnsi" w:hAnsiTheme="minorHAnsi"/>
          <w:sz w:val="24"/>
          <w:szCs w:val="24"/>
        </w:rPr>
        <w:t>no art. 9º</w:t>
      </w:r>
      <w:proofErr w:type="gramEnd"/>
      <w:r w:rsidR="00945246" w:rsidRPr="00001A44">
        <w:rPr>
          <w:rFonts w:asciiTheme="minorHAnsi" w:hAnsiTheme="minorHAnsi"/>
          <w:sz w:val="24"/>
          <w:szCs w:val="24"/>
        </w:rPr>
        <w:t xml:space="preserve"> </w:t>
      </w:r>
      <w:r w:rsidRPr="00001A44">
        <w:rPr>
          <w:rFonts w:asciiTheme="minorHAnsi" w:hAnsiTheme="minorHAnsi"/>
          <w:sz w:val="24"/>
          <w:szCs w:val="24"/>
        </w:rPr>
        <w:t xml:space="preserve">ou, ainda, as justificativas a que se refere o art. </w:t>
      </w:r>
      <w:r w:rsidR="00945246" w:rsidRPr="00001A44">
        <w:rPr>
          <w:rFonts w:asciiTheme="minorHAnsi" w:hAnsiTheme="minorHAnsi"/>
          <w:sz w:val="24"/>
          <w:szCs w:val="24"/>
        </w:rPr>
        <w:t>10</w:t>
      </w:r>
      <w:r w:rsidRPr="00001A44">
        <w:rPr>
          <w:rFonts w:asciiTheme="minorHAnsi" w:hAnsiTheme="minorHAnsi"/>
          <w:sz w:val="24"/>
          <w:szCs w:val="24"/>
        </w:rPr>
        <w:t xml:space="preserve"> desta Resolução não forem apresentadas pelo parceiro ofertante ou aceitas pelo FNDE;</w:t>
      </w:r>
    </w:p>
    <w:p w:rsidR="00127CAC" w:rsidRPr="00001A44" w:rsidRDefault="00127CAC" w:rsidP="005C0B18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IV - a prestação de contas for rejeitada em decorrência de falhas formais ou regulamentares nos documentos de que trata o art. </w:t>
      </w:r>
      <w:r w:rsidR="00945246" w:rsidRPr="00001A44">
        <w:rPr>
          <w:rFonts w:asciiTheme="minorHAnsi" w:hAnsiTheme="minorHAnsi"/>
          <w:sz w:val="24"/>
          <w:szCs w:val="24"/>
        </w:rPr>
        <w:t>9</w:t>
      </w:r>
      <w:r w:rsidRPr="00001A44">
        <w:rPr>
          <w:rFonts w:asciiTheme="minorHAnsi" w:hAnsiTheme="minorHAnsi"/>
          <w:sz w:val="24"/>
          <w:szCs w:val="24"/>
        </w:rPr>
        <w:t>º desta resolução;</w:t>
      </w:r>
    </w:p>
    <w:p w:rsidR="00127CAC" w:rsidRPr="00001A44" w:rsidRDefault="00127CAC" w:rsidP="005C0B18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 xml:space="preserve">V - não ocorrer o recolhimento integral dos valores impugnados pelo FNDE; </w:t>
      </w:r>
      <w:proofErr w:type="gramStart"/>
      <w:r w:rsidRPr="00001A44">
        <w:rPr>
          <w:rFonts w:asciiTheme="minorHAnsi" w:hAnsiTheme="minorHAnsi"/>
          <w:sz w:val="24"/>
          <w:szCs w:val="24"/>
        </w:rPr>
        <w:t>e</w:t>
      </w:r>
      <w:proofErr w:type="gramEnd"/>
    </w:p>
    <w:p w:rsidR="00127CAC" w:rsidRPr="00001A44" w:rsidRDefault="00127CAC" w:rsidP="005C0B18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VI - houver determinação judicial, com prévia apreciação da Procuradoria Federal no FNDE.</w:t>
      </w:r>
    </w:p>
    <w:p w:rsidR="00127CAC" w:rsidRPr="00001A44" w:rsidRDefault="00127CAC" w:rsidP="005C0B18">
      <w:pPr>
        <w:spacing w:before="36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Art. 1</w:t>
      </w:r>
      <w:r w:rsidR="00F96463" w:rsidRPr="00001A44">
        <w:rPr>
          <w:rFonts w:asciiTheme="minorHAnsi" w:hAnsiTheme="minorHAnsi"/>
          <w:sz w:val="24"/>
          <w:szCs w:val="24"/>
        </w:rPr>
        <w:t>3</w:t>
      </w:r>
      <w:r w:rsidRPr="00001A44">
        <w:rPr>
          <w:rFonts w:asciiTheme="minorHAnsi" w:hAnsiTheme="minorHAnsi"/>
          <w:sz w:val="24"/>
          <w:szCs w:val="24"/>
        </w:rPr>
        <w:t xml:space="preserve">. </w:t>
      </w:r>
      <w:r w:rsidR="004D62EB" w:rsidRPr="00001A44">
        <w:rPr>
          <w:rFonts w:asciiTheme="minorHAnsi" w:hAnsiTheme="minorHAnsi"/>
          <w:sz w:val="24"/>
          <w:szCs w:val="24"/>
        </w:rPr>
        <w:t xml:space="preserve"> </w:t>
      </w:r>
      <w:r w:rsidRPr="00001A44">
        <w:rPr>
          <w:rFonts w:asciiTheme="minorHAnsi" w:hAnsiTheme="minorHAnsi"/>
          <w:sz w:val="24"/>
          <w:szCs w:val="24"/>
        </w:rPr>
        <w:t>O restabelecimento do repasse de recursos da Bolsa-Formação ao parceiro ofertante ocorrerá quando forem sanadas as irregularidades que ensejaram a suspensão.</w:t>
      </w:r>
    </w:p>
    <w:p w:rsidR="00127CAC" w:rsidRPr="00001A44" w:rsidRDefault="009C62CC" w:rsidP="005C0B18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Parágrafo único.</w:t>
      </w:r>
      <w:r w:rsidR="00127CAC" w:rsidRPr="00001A44">
        <w:rPr>
          <w:rFonts w:asciiTheme="minorHAnsi" w:hAnsiTheme="minorHAnsi"/>
          <w:sz w:val="24"/>
          <w:szCs w:val="24"/>
        </w:rPr>
        <w:t xml:space="preserve"> Não haverá o restabelecimento do repasse </w:t>
      </w:r>
      <w:r w:rsidRPr="00001A44">
        <w:rPr>
          <w:rFonts w:asciiTheme="minorHAnsi" w:hAnsiTheme="minorHAnsi"/>
          <w:sz w:val="24"/>
          <w:szCs w:val="24"/>
        </w:rPr>
        <w:t>quando a Tomada de Contas Especial estiver na alçada do Tribunal de Contas da União, a quem competirá julgar o mérito da medida saneadora adotada pelo parceiro ofertante, nos termos do Acórdão n</w:t>
      </w:r>
      <w:r w:rsidR="00BB3123" w:rsidRPr="00001A44">
        <w:rPr>
          <w:rFonts w:asciiTheme="minorHAnsi" w:hAnsiTheme="minorHAnsi"/>
          <w:sz w:val="24"/>
          <w:szCs w:val="24"/>
          <w:vertAlign w:val="superscript"/>
        </w:rPr>
        <w:t>o</w:t>
      </w:r>
      <w:r w:rsidRPr="00001A44">
        <w:rPr>
          <w:rFonts w:asciiTheme="minorHAnsi" w:hAnsiTheme="minorHAnsi"/>
          <w:sz w:val="24"/>
          <w:szCs w:val="24"/>
        </w:rPr>
        <w:t xml:space="preserve"> 1.887/2005 – Segunda Câmara – TCU.</w:t>
      </w:r>
    </w:p>
    <w:p w:rsidR="00127CAC" w:rsidRPr="00001A44" w:rsidRDefault="00127CAC" w:rsidP="005C0B18">
      <w:pPr>
        <w:spacing w:before="360" w:after="60"/>
        <w:jc w:val="both"/>
        <w:rPr>
          <w:rFonts w:asciiTheme="minorHAnsi" w:hAnsiTheme="minorHAnsi"/>
          <w:b/>
          <w:sz w:val="24"/>
          <w:szCs w:val="24"/>
        </w:rPr>
      </w:pPr>
      <w:r w:rsidRPr="00001A44">
        <w:rPr>
          <w:rFonts w:asciiTheme="minorHAnsi" w:hAnsiTheme="minorHAnsi"/>
          <w:b/>
          <w:sz w:val="24"/>
          <w:szCs w:val="24"/>
        </w:rPr>
        <w:t>CAPÍTULO V - DAS DENÚNCIAS</w:t>
      </w:r>
    </w:p>
    <w:p w:rsidR="00127CAC" w:rsidRPr="00001A44" w:rsidRDefault="00127CAC" w:rsidP="005C0B18">
      <w:pPr>
        <w:spacing w:before="36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Art. 1</w:t>
      </w:r>
      <w:r w:rsidR="00F96463" w:rsidRPr="00001A44">
        <w:rPr>
          <w:rFonts w:asciiTheme="minorHAnsi" w:hAnsiTheme="minorHAnsi"/>
          <w:sz w:val="24"/>
          <w:szCs w:val="24"/>
        </w:rPr>
        <w:t>4</w:t>
      </w:r>
      <w:r w:rsidR="004D62EB" w:rsidRPr="00001A44">
        <w:rPr>
          <w:rFonts w:asciiTheme="minorHAnsi" w:hAnsiTheme="minorHAnsi"/>
          <w:sz w:val="24"/>
          <w:szCs w:val="24"/>
        </w:rPr>
        <w:t>.</w:t>
      </w:r>
      <w:r w:rsidRPr="00001A44">
        <w:rPr>
          <w:rFonts w:asciiTheme="minorHAnsi" w:hAnsiTheme="minorHAnsi"/>
          <w:sz w:val="24"/>
          <w:szCs w:val="24"/>
        </w:rPr>
        <w:t xml:space="preserve"> </w:t>
      </w:r>
      <w:r w:rsidR="004D62EB" w:rsidRPr="00001A44">
        <w:rPr>
          <w:rFonts w:asciiTheme="minorHAnsi" w:hAnsiTheme="minorHAnsi"/>
          <w:sz w:val="24"/>
          <w:szCs w:val="24"/>
        </w:rPr>
        <w:t xml:space="preserve"> </w:t>
      </w:r>
      <w:r w:rsidRPr="00001A44">
        <w:rPr>
          <w:rFonts w:asciiTheme="minorHAnsi" w:hAnsiTheme="minorHAnsi"/>
          <w:sz w:val="24"/>
          <w:szCs w:val="24"/>
        </w:rPr>
        <w:t>Qualquer pessoa física ou jurídica poderá denunciar irregularidades identificadas na aplicação dos recursos do programa à SETEC/MEC, ao FNDE, ao Tribunal de Contas da União, aos órgãos do Sistema de Controle Interno do Poder Executivo Federal ou ao Ministério Público, conforme estabelece o art. 73 da Portaria MEC no 168/2013.</w:t>
      </w:r>
    </w:p>
    <w:p w:rsidR="00127CAC" w:rsidRPr="00001A44" w:rsidRDefault="00127CAC" w:rsidP="005C0B18">
      <w:pPr>
        <w:spacing w:before="36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Art. 1</w:t>
      </w:r>
      <w:r w:rsidR="00F96463" w:rsidRPr="00001A44">
        <w:rPr>
          <w:rFonts w:asciiTheme="minorHAnsi" w:hAnsiTheme="minorHAnsi"/>
          <w:sz w:val="24"/>
          <w:szCs w:val="24"/>
        </w:rPr>
        <w:t>5</w:t>
      </w:r>
      <w:r w:rsidRPr="00001A44">
        <w:rPr>
          <w:rFonts w:asciiTheme="minorHAnsi" w:hAnsiTheme="minorHAnsi"/>
          <w:sz w:val="24"/>
          <w:szCs w:val="24"/>
        </w:rPr>
        <w:t>.</w:t>
      </w:r>
      <w:r w:rsidR="004D62EB" w:rsidRPr="00001A44">
        <w:rPr>
          <w:rFonts w:asciiTheme="minorHAnsi" w:hAnsiTheme="minorHAnsi"/>
          <w:sz w:val="24"/>
          <w:szCs w:val="24"/>
        </w:rPr>
        <w:t xml:space="preserve"> </w:t>
      </w:r>
      <w:r w:rsidRPr="00001A44">
        <w:rPr>
          <w:rFonts w:asciiTheme="minorHAnsi" w:hAnsiTheme="minorHAnsi"/>
          <w:sz w:val="24"/>
          <w:szCs w:val="24"/>
        </w:rPr>
        <w:t xml:space="preserve"> As denúncias encaminhadas ao FNDE deverão ser dirigidas à Ouvidoria, no seguinte endereço:</w:t>
      </w:r>
    </w:p>
    <w:p w:rsidR="00127CAC" w:rsidRPr="00001A44" w:rsidRDefault="00127CAC" w:rsidP="005C0B18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lastRenderedPageBreak/>
        <w:t xml:space="preserve">I - se por via postal, Setor Bancário Sul – Quadra </w:t>
      </w:r>
      <w:proofErr w:type="gramStart"/>
      <w:r w:rsidRPr="00001A44">
        <w:rPr>
          <w:rFonts w:asciiTheme="minorHAnsi" w:hAnsiTheme="minorHAnsi"/>
          <w:sz w:val="24"/>
          <w:szCs w:val="24"/>
        </w:rPr>
        <w:t>2</w:t>
      </w:r>
      <w:proofErr w:type="gramEnd"/>
      <w:r w:rsidRPr="00001A44">
        <w:rPr>
          <w:rFonts w:asciiTheme="minorHAnsi" w:hAnsiTheme="minorHAnsi"/>
          <w:sz w:val="24"/>
          <w:szCs w:val="24"/>
        </w:rPr>
        <w:t xml:space="preserve"> – Bloco F – Edifício FNDE – Brasília, DF – CEP: 70.070-929; e</w:t>
      </w:r>
    </w:p>
    <w:p w:rsidR="00127CAC" w:rsidRPr="00001A44" w:rsidRDefault="00127CAC" w:rsidP="005C0B18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II - se por meio eletrônico, ouvidoria@fnde.gov.br.</w:t>
      </w:r>
    </w:p>
    <w:p w:rsidR="00127CAC" w:rsidRPr="00001A44" w:rsidRDefault="00127CAC" w:rsidP="00F13DDF">
      <w:pPr>
        <w:spacing w:before="36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Art. 1</w:t>
      </w:r>
      <w:r w:rsidR="00F96463" w:rsidRPr="00001A44">
        <w:rPr>
          <w:rFonts w:asciiTheme="minorHAnsi" w:hAnsiTheme="minorHAnsi"/>
          <w:sz w:val="24"/>
          <w:szCs w:val="24"/>
        </w:rPr>
        <w:t>6</w:t>
      </w:r>
      <w:r w:rsidRPr="00001A44">
        <w:rPr>
          <w:rFonts w:asciiTheme="minorHAnsi" w:hAnsiTheme="minorHAnsi"/>
          <w:sz w:val="24"/>
          <w:szCs w:val="24"/>
        </w:rPr>
        <w:t xml:space="preserve">. </w:t>
      </w:r>
      <w:r w:rsidR="004D62EB" w:rsidRPr="00001A44">
        <w:rPr>
          <w:rFonts w:asciiTheme="minorHAnsi" w:hAnsiTheme="minorHAnsi"/>
          <w:sz w:val="24"/>
          <w:szCs w:val="24"/>
        </w:rPr>
        <w:t xml:space="preserve"> </w:t>
      </w:r>
      <w:r w:rsidRPr="00001A44">
        <w:rPr>
          <w:rFonts w:asciiTheme="minorHAnsi" w:hAnsiTheme="minorHAnsi"/>
          <w:sz w:val="24"/>
          <w:szCs w:val="24"/>
        </w:rPr>
        <w:t>As denúncias encaminhadas à SETEC/MEC deverão ser dirigidas ao seguinte endereço:</w:t>
      </w:r>
      <w:r w:rsidR="00F13DDF">
        <w:rPr>
          <w:rFonts w:asciiTheme="minorHAnsi" w:hAnsiTheme="minorHAnsi"/>
          <w:sz w:val="24"/>
          <w:szCs w:val="24"/>
        </w:rPr>
        <w:t xml:space="preserve"> </w:t>
      </w:r>
      <w:r w:rsidRPr="00001A44">
        <w:rPr>
          <w:rFonts w:asciiTheme="minorHAnsi" w:hAnsiTheme="minorHAnsi"/>
          <w:sz w:val="24"/>
          <w:szCs w:val="24"/>
        </w:rPr>
        <w:t>Secretaria de Educação Profissional e Tecnológica do Ministério da Educação – SETEC/MEC</w:t>
      </w:r>
      <w:r w:rsidR="00F13DDF">
        <w:rPr>
          <w:rFonts w:asciiTheme="minorHAnsi" w:hAnsiTheme="minorHAnsi"/>
          <w:sz w:val="24"/>
          <w:szCs w:val="24"/>
        </w:rPr>
        <w:t xml:space="preserve">. </w:t>
      </w:r>
      <w:r w:rsidRPr="00001A44">
        <w:rPr>
          <w:rFonts w:asciiTheme="minorHAnsi" w:hAnsiTheme="minorHAnsi"/>
          <w:sz w:val="24"/>
          <w:szCs w:val="24"/>
        </w:rPr>
        <w:t>Esplanada dos Ministérios, Bloco L, 4º andar, sala 400</w:t>
      </w:r>
      <w:r w:rsidR="00F13DDF">
        <w:rPr>
          <w:rFonts w:asciiTheme="minorHAnsi" w:hAnsiTheme="minorHAnsi"/>
          <w:sz w:val="24"/>
          <w:szCs w:val="24"/>
        </w:rPr>
        <w:t xml:space="preserve"> - </w:t>
      </w:r>
      <w:r w:rsidRPr="00001A44">
        <w:rPr>
          <w:rFonts w:asciiTheme="minorHAnsi" w:hAnsiTheme="minorHAnsi"/>
          <w:sz w:val="24"/>
          <w:szCs w:val="24"/>
        </w:rPr>
        <w:t>Brasília, DF</w:t>
      </w:r>
      <w:r w:rsidR="00F13DDF">
        <w:rPr>
          <w:rFonts w:asciiTheme="minorHAnsi" w:hAnsiTheme="minorHAnsi"/>
          <w:sz w:val="24"/>
          <w:szCs w:val="24"/>
        </w:rPr>
        <w:t xml:space="preserve"> -</w:t>
      </w:r>
      <w:r w:rsidR="00F13DDF" w:rsidRPr="00F13DDF">
        <w:rPr>
          <w:rFonts w:asciiTheme="minorHAnsi" w:hAnsiTheme="minorHAnsi"/>
          <w:sz w:val="24"/>
          <w:szCs w:val="24"/>
        </w:rPr>
        <w:t xml:space="preserve"> </w:t>
      </w:r>
      <w:r w:rsidR="00F13DDF" w:rsidRPr="00001A44">
        <w:rPr>
          <w:rFonts w:asciiTheme="minorHAnsi" w:hAnsiTheme="minorHAnsi"/>
          <w:sz w:val="24"/>
          <w:szCs w:val="24"/>
        </w:rPr>
        <w:t>CEP 70</w:t>
      </w:r>
      <w:r w:rsidR="00A66351">
        <w:rPr>
          <w:rFonts w:asciiTheme="minorHAnsi" w:hAnsiTheme="minorHAnsi"/>
          <w:sz w:val="24"/>
          <w:szCs w:val="24"/>
        </w:rPr>
        <w:t>.</w:t>
      </w:r>
      <w:r w:rsidR="00F13DDF" w:rsidRPr="00001A44">
        <w:rPr>
          <w:rFonts w:asciiTheme="minorHAnsi" w:hAnsiTheme="minorHAnsi"/>
          <w:sz w:val="24"/>
          <w:szCs w:val="24"/>
        </w:rPr>
        <w:t>047-900</w:t>
      </w:r>
      <w:r w:rsidR="00F13DDF">
        <w:rPr>
          <w:rFonts w:asciiTheme="minorHAnsi" w:hAnsiTheme="minorHAnsi"/>
          <w:sz w:val="24"/>
          <w:szCs w:val="24"/>
        </w:rPr>
        <w:t>.</w:t>
      </w:r>
    </w:p>
    <w:p w:rsidR="009C62CC" w:rsidRDefault="00127CAC" w:rsidP="005C0B18">
      <w:pPr>
        <w:spacing w:before="360" w:after="60"/>
        <w:jc w:val="both"/>
        <w:rPr>
          <w:rFonts w:asciiTheme="minorHAnsi" w:hAnsiTheme="minorHAnsi"/>
          <w:sz w:val="24"/>
          <w:szCs w:val="24"/>
        </w:rPr>
      </w:pPr>
      <w:r w:rsidRPr="00001A44">
        <w:rPr>
          <w:rFonts w:asciiTheme="minorHAnsi" w:hAnsiTheme="minorHAnsi"/>
          <w:sz w:val="24"/>
          <w:szCs w:val="24"/>
        </w:rPr>
        <w:t>Art. 1</w:t>
      </w:r>
      <w:r w:rsidR="00F96463" w:rsidRPr="00001A44">
        <w:rPr>
          <w:rFonts w:asciiTheme="minorHAnsi" w:hAnsiTheme="minorHAnsi"/>
          <w:sz w:val="24"/>
          <w:szCs w:val="24"/>
        </w:rPr>
        <w:t>7</w:t>
      </w:r>
      <w:r w:rsidRPr="00001A44">
        <w:rPr>
          <w:rFonts w:asciiTheme="minorHAnsi" w:hAnsiTheme="minorHAnsi"/>
          <w:sz w:val="24"/>
          <w:szCs w:val="24"/>
        </w:rPr>
        <w:t>.  Esta resolução entra em vigor na data de sua publicação.</w:t>
      </w:r>
    </w:p>
    <w:p w:rsidR="00A94256" w:rsidRPr="00001A44" w:rsidRDefault="00A94256" w:rsidP="005C0B18">
      <w:pPr>
        <w:spacing w:before="360" w:after="60"/>
        <w:jc w:val="both"/>
        <w:rPr>
          <w:rFonts w:asciiTheme="minorHAnsi" w:hAnsiTheme="minorHAnsi"/>
          <w:sz w:val="24"/>
          <w:szCs w:val="24"/>
        </w:rPr>
      </w:pPr>
    </w:p>
    <w:p w:rsidR="000C0298" w:rsidRPr="00001A44" w:rsidRDefault="00127CAC" w:rsidP="00A94256">
      <w:pPr>
        <w:spacing w:before="360" w:after="60"/>
        <w:jc w:val="center"/>
        <w:rPr>
          <w:rFonts w:asciiTheme="minorHAnsi" w:hAnsiTheme="minorHAnsi"/>
          <w:b/>
          <w:sz w:val="24"/>
          <w:szCs w:val="24"/>
        </w:rPr>
      </w:pPr>
      <w:r w:rsidRPr="00001A44">
        <w:rPr>
          <w:rFonts w:asciiTheme="minorHAnsi" w:hAnsiTheme="minorHAnsi"/>
          <w:b/>
          <w:sz w:val="24"/>
          <w:szCs w:val="24"/>
        </w:rPr>
        <w:t>JOSÉ HENRIQUE PAIM FERNANDES</w:t>
      </w:r>
    </w:p>
    <w:sectPr w:rsidR="000C0298" w:rsidRPr="00001A44" w:rsidSect="00957159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27CAC"/>
    <w:rsid w:val="00001A44"/>
    <w:rsid w:val="0002051C"/>
    <w:rsid w:val="0005667C"/>
    <w:rsid w:val="00081EF8"/>
    <w:rsid w:val="00084458"/>
    <w:rsid w:val="000941D0"/>
    <w:rsid w:val="000C0298"/>
    <w:rsid w:val="000C0412"/>
    <w:rsid w:val="00117DEA"/>
    <w:rsid w:val="00124D24"/>
    <w:rsid w:val="00125FD5"/>
    <w:rsid w:val="00127CAC"/>
    <w:rsid w:val="00184DAC"/>
    <w:rsid w:val="001A1C97"/>
    <w:rsid w:val="00253F52"/>
    <w:rsid w:val="00282CB0"/>
    <w:rsid w:val="0029434D"/>
    <w:rsid w:val="00295027"/>
    <w:rsid w:val="002C5E0C"/>
    <w:rsid w:val="002E3649"/>
    <w:rsid w:val="002E4D01"/>
    <w:rsid w:val="00383E08"/>
    <w:rsid w:val="003C16BB"/>
    <w:rsid w:val="003E2EEF"/>
    <w:rsid w:val="003E68CA"/>
    <w:rsid w:val="00414FC9"/>
    <w:rsid w:val="00436FE6"/>
    <w:rsid w:val="004524FE"/>
    <w:rsid w:val="0045489C"/>
    <w:rsid w:val="00471F77"/>
    <w:rsid w:val="004D62EB"/>
    <w:rsid w:val="005028D0"/>
    <w:rsid w:val="00532A77"/>
    <w:rsid w:val="005512CA"/>
    <w:rsid w:val="00555F5A"/>
    <w:rsid w:val="005706F0"/>
    <w:rsid w:val="005C0B18"/>
    <w:rsid w:val="005D3A36"/>
    <w:rsid w:val="005E6278"/>
    <w:rsid w:val="006026E2"/>
    <w:rsid w:val="006363D6"/>
    <w:rsid w:val="006B70C9"/>
    <w:rsid w:val="006D3223"/>
    <w:rsid w:val="006D5AE8"/>
    <w:rsid w:val="00732012"/>
    <w:rsid w:val="00760418"/>
    <w:rsid w:val="007665C3"/>
    <w:rsid w:val="00775BBB"/>
    <w:rsid w:val="00787581"/>
    <w:rsid w:val="007967F4"/>
    <w:rsid w:val="007E2C9E"/>
    <w:rsid w:val="0081263A"/>
    <w:rsid w:val="00862011"/>
    <w:rsid w:val="00862785"/>
    <w:rsid w:val="008C48A3"/>
    <w:rsid w:val="008C7A54"/>
    <w:rsid w:val="008D347C"/>
    <w:rsid w:val="008D5C03"/>
    <w:rsid w:val="0090306A"/>
    <w:rsid w:val="00914658"/>
    <w:rsid w:val="00927E1D"/>
    <w:rsid w:val="00942714"/>
    <w:rsid w:val="00945246"/>
    <w:rsid w:val="00957159"/>
    <w:rsid w:val="009C3922"/>
    <w:rsid w:val="009C62CC"/>
    <w:rsid w:val="009D1D57"/>
    <w:rsid w:val="009E00B0"/>
    <w:rsid w:val="009F2192"/>
    <w:rsid w:val="009F499C"/>
    <w:rsid w:val="009F60B7"/>
    <w:rsid w:val="00A65496"/>
    <w:rsid w:val="00A66351"/>
    <w:rsid w:val="00A94256"/>
    <w:rsid w:val="00AF7840"/>
    <w:rsid w:val="00B040DF"/>
    <w:rsid w:val="00B06FB3"/>
    <w:rsid w:val="00B23641"/>
    <w:rsid w:val="00B67121"/>
    <w:rsid w:val="00BB3123"/>
    <w:rsid w:val="00C04E7F"/>
    <w:rsid w:val="00C77DED"/>
    <w:rsid w:val="00CA406A"/>
    <w:rsid w:val="00CE245C"/>
    <w:rsid w:val="00D136D0"/>
    <w:rsid w:val="00D1465D"/>
    <w:rsid w:val="00D2605E"/>
    <w:rsid w:val="00D45190"/>
    <w:rsid w:val="00D67D92"/>
    <w:rsid w:val="00DD2680"/>
    <w:rsid w:val="00DF20A7"/>
    <w:rsid w:val="00E45709"/>
    <w:rsid w:val="00EA4B59"/>
    <w:rsid w:val="00ED1F7F"/>
    <w:rsid w:val="00EE17EB"/>
    <w:rsid w:val="00EF4895"/>
    <w:rsid w:val="00EF5DBD"/>
    <w:rsid w:val="00F100E2"/>
    <w:rsid w:val="00F13DDF"/>
    <w:rsid w:val="00F17F94"/>
    <w:rsid w:val="00F96463"/>
    <w:rsid w:val="00FB3161"/>
    <w:rsid w:val="00FC70BA"/>
    <w:rsid w:val="00FE0B62"/>
    <w:rsid w:val="00FF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77D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7DE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7DE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7D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7DE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D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DE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026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77D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7DE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7DE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7D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7DE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D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DE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026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C2E3A-9360-4443-ADAA-92E1C183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3677</Words>
  <Characters>19867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MARIA GLAUCIA PEREIRA DE LIMA PONTES MAGALHAES</cp:lastModifiedBy>
  <cp:revision>2</cp:revision>
  <cp:lastPrinted>2013-12-13T13:40:00Z</cp:lastPrinted>
  <dcterms:created xsi:type="dcterms:W3CDTF">2013-12-30T19:51:00Z</dcterms:created>
  <dcterms:modified xsi:type="dcterms:W3CDTF">2013-12-30T19:51:00Z</dcterms:modified>
</cp:coreProperties>
</file>