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1AB" w:rsidRDefault="000671AB" w:rsidP="000671AB">
      <w:pPr>
        <w:pStyle w:val="Corpodetexto2"/>
        <w:spacing w:after="0" w:line="240" w:lineRule="auto"/>
        <w:jc w:val="center"/>
        <w:rPr>
          <w:b/>
          <w:sz w:val="22"/>
          <w:szCs w:val="22"/>
        </w:rPr>
      </w:pPr>
      <w:bookmarkStart w:id="0" w:name="_GoBack"/>
      <w:bookmarkEnd w:id="0"/>
      <w:r>
        <w:rPr>
          <w:b/>
          <w:sz w:val="22"/>
          <w:szCs w:val="22"/>
        </w:rPr>
        <w:t>ANEXO IV</w:t>
      </w:r>
    </w:p>
    <w:p w:rsidR="000671AB" w:rsidRDefault="000671AB" w:rsidP="000671AB">
      <w:pPr>
        <w:spacing w:before="120" w:after="120"/>
        <w:ind w:right="-17"/>
        <w:jc w:val="center"/>
        <w:rPr>
          <w:b/>
          <w:sz w:val="22"/>
          <w:szCs w:val="22"/>
        </w:rPr>
      </w:pPr>
      <w:r>
        <w:rPr>
          <w:b/>
          <w:sz w:val="22"/>
          <w:szCs w:val="22"/>
        </w:rPr>
        <w:t>MINUTA DE CONTRATO</w:t>
      </w:r>
    </w:p>
    <w:p w:rsidR="000671AB" w:rsidRDefault="000671AB" w:rsidP="000671AB">
      <w:pPr>
        <w:spacing w:before="120" w:after="120"/>
        <w:ind w:right="-17"/>
        <w:jc w:val="center"/>
        <w:rPr>
          <w:b/>
          <w:sz w:val="22"/>
          <w:szCs w:val="22"/>
        </w:rPr>
      </w:pPr>
      <w:r>
        <w:rPr>
          <w:b/>
          <w:sz w:val="22"/>
          <w:szCs w:val="22"/>
        </w:rPr>
        <w:t>(MODELO)</w:t>
      </w:r>
    </w:p>
    <w:p w:rsidR="000671AB" w:rsidRDefault="000671AB" w:rsidP="000671AB">
      <w:pPr>
        <w:autoSpaceDE w:val="0"/>
        <w:autoSpaceDN w:val="0"/>
        <w:adjustRightInd w:val="0"/>
        <w:ind w:left="4536"/>
        <w:jc w:val="both"/>
        <w:rPr>
          <w:b/>
          <w:bCs/>
          <w:sz w:val="22"/>
          <w:szCs w:val="22"/>
        </w:rPr>
      </w:pPr>
      <w:r>
        <w:rPr>
          <w:b/>
          <w:bCs/>
          <w:sz w:val="22"/>
          <w:szCs w:val="22"/>
        </w:rPr>
        <w:t xml:space="preserve">CONTRATO N.º ______/20__, QUE ENTRE SI CELEBRAM ______________E </w:t>
      </w:r>
      <w:proofErr w:type="gramStart"/>
      <w:r>
        <w:rPr>
          <w:b/>
          <w:bCs/>
          <w:sz w:val="22"/>
          <w:szCs w:val="22"/>
        </w:rPr>
        <w:t>A(</w:t>
      </w:r>
      <w:proofErr w:type="gramEnd"/>
      <w:r>
        <w:rPr>
          <w:b/>
          <w:bCs/>
          <w:sz w:val="22"/>
          <w:szCs w:val="22"/>
        </w:rPr>
        <w:t>O)_______________________, PARA OS FINS QUE SE ESPECIFICA.</w:t>
      </w:r>
    </w:p>
    <w:p w:rsidR="000671AB" w:rsidRDefault="000671AB" w:rsidP="000671AB">
      <w:pPr>
        <w:autoSpaceDE w:val="0"/>
        <w:autoSpaceDN w:val="0"/>
        <w:adjustRightInd w:val="0"/>
        <w:spacing w:before="120" w:after="120"/>
        <w:ind w:firstLine="709"/>
        <w:jc w:val="both"/>
        <w:rPr>
          <w:sz w:val="22"/>
          <w:szCs w:val="22"/>
        </w:rPr>
      </w:pPr>
      <w:r>
        <w:rPr>
          <w:sz w:val="22"/>
          <w:szCs w:val="22"/>
        </w:rPr>
        <w:t xml:space="preserve">Aos dias do mês de 20xx, de um lado o _____________________, com sede e foro em _____________, localizada à __________________, inscrita no CNPJ/MF sob o nº _________________, neste ato representado </w:t>
      </w:r>
      <w:proofErr w:type="gramStart"/>
      <w:r>
        <w:rPr>
          <w:sz w:val="22"/>
          <w:szCs w:val="22"/>
        </w:rPr>
        <w:t>Sr.</w:t>
      </w:r>
      <w:proofErr w:type="gramEnd"/>
      <w:r>
        <w:rPr>
          <w:sz w:val="22"/>
          <w:szCs w:val="22"/>
        </w:rPr>
        <w:t xml:space="preserve"> ________ nomeado por meio de _______________, portador da Carteira de Identidade nº _________, CPF nº _____________, no uso da atribuição que lhe confere o ________________, neste ato denominado simplesmente </w:t>
      </w:r>
      <w:r>
        <w:rPr>
          <w:b/>
          <w:bCs/>
          <w:sz w:val="22"/>
          <w:szCs w:val="22"/>
        </w:rPr>
        <w:t>CONTRATANTE</w:t>
      </w:r>
      <w:r>
        <w:rPr>
          <w:i/>
          <w:iCs/>
          <w:sz w:val="22"/>
          <w:szCs w:val="22"/>
        </w:rPr>
        <w:t xml:space="preserve">, </w:t>
      </w:r>
      <w:r>
        <w:rPr>
          <w:sz w:val="22"/>
          <w:szCs w:val="22"/>
        </w:rPr>
        <w:t>e a empresa __________________________,</w:t>
      </w:r>
    </w:p>
    <w:p w:rsidR="000671AB" w:rsidRDefault="000671AB" w:rsidP="000671AB">
      <w:pPr>
        <w:autoSpaceDE w:val="0"/>
        <w:autoSpaceDN w:val="0"/>
        <w:adjustRightInd w:val="0"/>
        <w:spacing w:before="120" w:after="120"/>
        <w:jc w:val="both"/>
        <w:rPr>
          <w:sz w:val="22"/>
          <w:szCs w:val="22"/>
        </w:rPr>
      </w:pPr>
      <w:proofErr w:type="gramStart"/>
      <w:r>
        <w:rPr>
          <w:sz w:val="22"/>
          <w:szCs w:val="22"/>
        </w:rPr>
        <w:t>inscrita</w:t>
      </w:r>
      <w:proofErr w:type="gramEnd"/>
      <w:r>
        <w:rPr>
          <w:sz w:val="22"/>
          <w:szCs w:val="22"/>
        </w:rPr>
        <w:t xml:space="preserve"> no CNPJ sob o n° _______________-____, estabelecida à ___________________-</w:t>
      </w:r>
    </w:p>
    <w:p w:rsidR="000671AB" w:rsidRDefault="000671AB" w:rsidP="000671AB">
      <w:pPr>
        <w:autoSpaceDE w:val="0"/>
        <w:autoSpaceDN w:val="0"/>
        <w:adjustRightInd w:val="0"/>
        <w:spacing w:before="120" w:after="120"/>
        <w:jc w:val="both"/>
        <w:rPr>
          <w:sz w:val="22"/>
          <w:szCs w:val="22"/>
        </w:rPr>
      </w:pPr>
      <w:r>
        <w:rPr>
          <w:sz w:val="22"/>
          <w:szCs w:val="22"/>
        </w:rPr>
        <w:t xml:space="preserve">____, neste ato </w:t>
      </w:r>
      <w:proofErr w:type="gramStart"/>
      <w:r>
        <w:rPr>
          <w:sz w:val="22"/>
          <w:szCs w:val="22"/>
        </w:rPr>
        <w:t>representada(</w:t>
      </w:r>
      <w:proofErr w:type="gramEnd"/>
      <w:r>
        <w:rPr>
          <w:sz w:val="22"/>
          <w:szCs w:val="22"/>
        </w:rPr>
        <w:t xml:space="preserve">o) por seu/sua ______________________, </w:t>
      </w:r>
      <w:proofErr w:type="spellStart"/>
      <w:r>
        <w:rPr>
          <w:sz w:val="22"/>
          <w:szCs w:val="22"/>
        </w:rPr>
        <w:t>Srª</w:t>
      </w:r>
      <w:proofErr w:type="spellEnd"/>
      <w:r>
        <w:rPr>
          <w:sz w:val="22"/>
          <w:szCs w:val="22"/>
        </w:rPr>
        <w:t>/</w:t>
      </w:r>
      <w:proofErr w:type="spellStart"/>
      <w:r>
        <w:rPr>
          <w:sz w:val="22"/>
          <w:szCs w:val="22"/>
        </w:rPr>
        <w:t>Srº</w:t>
      </w:r>
      <w:proofErr w:type="spellEnd"/>
      <w:r>
        <w:rPr>
          <w:sz w:val="22"/>
          <w:szCs w:val="22"/>
        </w:rPr>
        <w:t xml:space="preserve">. _______________________________, </w:t>
      </w:r>
      <w:proofErr w:type="gramStart"/>
      <w:r>
        <w:rPr>
          <w:sz w:val="22"/>
          <w:szCs w:val="22"/>
        </w:rPr>
        <w:t>portador(</w:t>
      </w:r>
      <w:proofErr w:type="gramEnd"/>
      <w:r>
        <w:rPr>
          <w:sz w:val="22"/>
          <w:szCs w:val="22"/>
        </w:rPr>
        <w:t xml:space="preserve">a) da carteira de identidade n° _________, expedida pela SSP/__, CPF n° _________, doravante denominada </w:t>
      </w:r>
      <w:r>
        <w:rPr>
          <w:b/>
          <w:bCs/>
          <w:sz w:val="22"/>
          <w:szCs w:val="22"/>
        </w:rPr>
        <w:t>CONTRATADA</w:t>
      </w:r>
      <w:r>
        <w:rPr>
          <w:sz w:val="22"/>
          <w:szCs w:val="22"/>
        </w:rPr>
        <w:t xml:space="preserve">, em vista o constante e decidido no processo administrativo n° </w:t>
      </w:r>
      <w:r>
        <w:rPr>
          <w:b/>
          <w:bCs/>
          <w:sz w:val="22"/>
          <w:szCs w:val="22"/>
        </w:rPr>
        <w:t xml:space="preserve">_____.____________/_____-____, </w:t>
      </w:r>
      <w:r>
        <w:rPr>
          <w:sz w:val="22"/>
          <w:szCs w:val="22"/>
        </w:rPr>
        <w:t xml:space="preserve">resolvem celebrar o presente contrato, decorrente de licitação na modalidade de </w:t>
      </w:r>
      <w:r>
        <w:rPr>
          <w:b/>
          <w:bCs/>
          <w:sz w:val="22"/>
          <w:szCs w:val="22"/>
        </w:rPr>
        <w:t xml:space="preserve">PREGÃO ELETRÔNICO Nº XX/2013, PARA REGISTRO DE PREÇOS, do tipo MENOR PREÇO GLOBAL, </w:t>
      </w:r>
      <w:r>
        <w:rPr>
          <w:sz w:val="22"/>
          <w:szCs w:val="22"/>
        </w:rPr>
        <w:t>conforme descrito no Edital e seus Anexos, que se regerá pela Lei n.º 8.666/93, de 21 de junho de 1993, pela Lei nº 10.520, de 17 de julho de 2002 e pelo Decreto nº 5.450, de 31 de maio de 2005, mediante as condições expressas nas cláusulas seguintes.</w:t>
      </w:r>
    </w:p>
    <w:p w:rsidR="000671AB" w:rsidRDefault="000671AB" w:rsidP="000671AB">
      <w:pPr>
        <w:pStyle w:val="PargrafodaLista"/>
        <w:numPr>
          <w:ilvl w:val="0"/>
          <w:numId w:val="2"/>
        </w:numPr>
        <w:shd w:val="clear" w:color="auto" w:fill="C6D9F1" w:themeFill="text2" w:themeFillTint="33"/>
        <w:tabs>
          <w:tab w:val="left" w:pos="142"/>
        </w:tabs>
        <w:spacing w:before="120" w:after="120"/>
        <w:ind w:right="-1"/>
        <w:jc w:val="both"/>
        <w:rPr>
          <w:rFonts w:ascii="Times New Roman" w:hAnsi="Times New Roman"/>
          <w:b/>
          <w:bCs/>
          <w:iCs/>
          <w:szCs w:val="22"/>
        </w:rPr>
      </w:pPr>
      <w:r>
        <w:rPr>
          <w:rFonts w:ascii="Times New Roman" w:hAnsi="Times New Roman"/>
          <w:b/>
          <w:bCs/>
          <w:iCs/>
          <w:szCs w:val="22"/>
        </w:rPr>
        <w:t>CLÁUSULA PRIMEIRA – DO OBJETO</w:t>
      </w:r>
    </w:p>
    <w:p w:rsidR="000671AB" w:rsidRDefault="000671AB" w:rsidP="000671AB">
      <w:pPr>
        <w:numPr>
          <w:ilvl w:val="1"/>
          <w:numId w:val="2"/>
        </w:numPr>
        <w:spacing w:before="120" w:after="120"/>
        <w:ind w:right="-17"/>
        <w:jc w:val="both"/>
        <w:rPr>
          <w:b/>
          <w:color w:val="000000"/>
          <w:sz w:val="22"/>
          <w:szCs w:val="22"/>
        </w:rPr>
      </w:pPr>
      <w:r>
        <w:rPr>
          <w:color w:val="000000"/>
          <w:sz w:val="22"/>
          <w:szCs w:val="22"/>
        </w:rPr>
        <w:t xml:space="preserve">O objeto do presente Termo de Contrato é a aquisição de </w:t>
      </w:r>
      <w:r>
        <w:rPr>
          <w:b/>
          <w:i/>
          <w:sz w:val="22"/>
          <w:szCs w:val="22"/>
        </w:rPr>
        <w:t>Solução Integrada Interativa de Computador e Projeção, denominada Computador Interativo</w:t>
      </w:r>
      <w:r>
        <w:rPr>
          <w:b/>
          <w:sz w:val="22"/>
          <w:szCs w:val="22"/>
        </w:rPr>
        <w:t xml:space="preserve">, </w:t>
      </w:r>
      <w:r>
        <w:rPr>
          <w:sz w:val="22"/>
          <w:szCs w:val="22"/>
        </w:rPr>
        <w:t>para atendimento de escolas e instituições públicas, da educação básica, tecnológica e superior</w:t>
      </w:r>
      <w:r>
        <w:rPr>
          <w:color w:val="000000"/>
          <w:sz w:val="22"/>
          <w:szCs w:val="22"/>
        </w:rPr>
        <w:t xml:space="preserve">, </w:t>
      </w:r>
      <w:r>
        <w:rPr>
          <w:sz w:val="22"/>
          <w:szCs w:val="22"/>
        </w:rPr>
        <w:t>conforme especificações e condições previstas no Edital do Pregão Eletrônico n.º XX, e nos respectivos, termo de referência e proposta vencedora, independente de transcrição.</w:t>
      </w:r>
    </w:p>
    <w:p w:rsidR="000671AB" w:rsidRDefault="000671AB" w:rsidP="000671AB">
      <w:pPr>
        <w:numPr>
          <w:ilvl w:val="1"/>
          <w:numId w:val="2"/>
        </w:numPr>
        <w:spacing w:before="120" w:after="120"/>
        <w:ind w:right="-17"/>
        <w:jc w:val="both"/>
        <w:rPr>
          <w:b/>
          <w:color w:val="000000"/>
          <w:sz w:val="22"/>
          <w:szCs w:val="22"/>
        </w:rPr>
      </w:pPr>
      <w:r>
        <w:rPr>
          <w:color w:val="000000"/>
          <w:sz w:val="22"/>
          <w:szCs w:val="22"/>
        </w:rPr>
        <w:t>Discriminação do objeto:</w:t>
      </w:r>
    </w:p>
    <w:tbl>
      <w:tblPr>
        <w:tblStyle w:val="Tabelacomgrade"/>
        <w:tblW w:w="0" w:type="auto"/>
        <w:jc w:val="center"/>
        <w:tblInd w:w="0" w:type="dxa"/>
        <w:tblLook w:val="04A0" w:firstRow="1" w:lastRow="0" w:firstColumn="1" w:lastColumn="0" w:noHBand="0" w:noVBand="1"/>
      </w:tblPr>
      <w:tblGrid>
        <w:gridCol w:w="1714"/>
        <w:gridCol w:w="1851"/>
        <w:gridCol w:w="1718"/>
        <w:gridCol w:w="1721"/>
        <w:gridCol w:w="1716"/>
      </w:tblGrid>
      <w:tr w:rsidR="000671AB" w:rsidTr="000671AB">
        <w:trPr>
          <w:jc w:val="center"/>
        </w:trPr>
        <w:tc>
          <w:tcPr>
            <w:tcW w:w="1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671AB" w:rsidRDefault="000671AB">
            <w:pPr>
              <w:jc w:val="center"/>
            </w:pPr>
            <w:r>
              <w:rPr>
                <w:b/>
                <w:sz w:val="16"/>
                <w:szCs w:val="16"/>
              </w:rPr>
              <w:t>Item</w:t>
            </w:r>
          </w:p>
        </w:tc>
        <w:tc>
          <w:tcPr>
            <w:tcW w:w="17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671AB" w:rsidRDefault="000671AB">
            <w:pPr>
              <w:jc w:val="center"/>
            </w:pPr>
            <w:r>
              <w:rPr>
                <w:b/>
                <w:sz w:val="16"/>
                <w:szCs w:val="16"/>
              </w:rPr>
              <w:t>Descrição/Especificação</w:t>
            </w:r>
          </w:p>
        </w:tc>
        <w:tc>
          <w:tcPr>
            <w:tcW w:w="1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671AB" w:rsidRDefault="000671AB">
            <w:pPr>
              <w:jc w:val="center"/>
            </w:pPr>
            <w:r>
              <w:rPr>
                <w:b/>
                <w:sz w:val="16"/>
                <w:szCs w:val="16"/>
              </w:rPr>
              <w:t>Unidade de Medida</w:t>
            </w:r>
          </w:p>
        </w:tc>
        <w:tc>
          <w:tcPr>
            <w:tcW w:w="17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671AB" w:rsidRDefault="000671AB">
            <w:pPr>
              <w:jc w:val="center"/>
            </w:pPr>
            <w:r>
              <w:rPr>
                <w:b/>
                <w:sz w:val="16"/>
                <w:szCs w:val="16"/>
              </w:rPr>
              <w:t>Quantidade</w:t>
            </w:r>
          </w:p>
        </w:tc>
        <w:tc>
          <w:tcPr>
            <w:tcW w:w="1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671AB" w:rsidRDefault="000671AB">
            <w:pPr>
              <w:jc w:val="center"/>
            </w:pPr>
            <w:r>
              <w:rPr>
                <w:b/>
                <w:sz w:val="16"/>
                <w:szCs w:val="16"/>
              </w:rPr>
              <w:t>Valor</w:t>
            </w:r>
          </w:p>
        </w:tc>
      </w:tr>
      <w:tr w:rsidR="000671AB" w:rsidTr="000671AB">
        <w:trPr>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0671AB" w:rsidRDefault="000671AB">
            <w:pPr>
              <w:jc w:val="center"/>
              <w:rPr>
                <w:sz w:val="16"/>
                <w:szCs w:val="16"/>
              </w:rPr>
            </w:pPr>
            <w:proofErr w:type="gramStart"/>
            <w:r>
              <w:rPr>
                <w:sz w:val="16"/>
                <w:szCs w:val="16"/>
              </w:rPr>
              <w:t>1</w:t>
            </w:r>
            <w:proofErr w:type="gramEnd"/>
          </w:p>
        </w:tc>
        <w:tc>
          <w:tcPr>
            <w:tcW w:w="1727" w:type="dxa"/>
            <w:tcBorders>
              <w:top w:val="single" w:sz="4" w:space="0" w:color="auto"/>
              <w:left w:val="single" w:sz="4" w:space="0" w:color="auto"/>
              <w:bottom w:val="single" w:sz="4" w:space="0" w:color="auto"/>
              <w:right w:val="single" w:sz="4" w:space="0" w:color="auto"/>
            </w:tcBorders>
            <w:vAlign w:val="center"/>
          </w:tcPr>
          <w:p w:rsidR="000671AB" w:rsidRDefault="000671AB">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vAlign w:val="center"/>
          </w:tcPr>
          <w:p w:rsidR="000671AB" w:rsidRDefault="000671AB">
            <w:pPr>
              <w:jc w:val="center"/>
              <w:rPr>
                <w:sz w:val="16"/>
                <w:szCs w:val="16"/>
              </w:rPr>
            </w:pPr>
          </w:p>
        </w:tc>
        <w:tc>
          <w:tcPr>
            <w:tcW w:w="1727" w:type="dxa"/>
            <w:tcBorders>
              <w:top w:val="single" w:sz="4" w:space="0" w:color="auto"/>
              <w:left w:val="single" w:sz="4" w:space="0" w:color="auto"/>
              <w:bottom w:val="single" w:sz="4" w:space="0" w:color="auto"/>
              <w:right w:val="single" w:sz="4" w:space="0" w:color="auto"/>
            </w:tcBorders>
            <w:vAlign w:val="center"/>
          </w:tcPr>
          <w:p w:rsidR="000671AB" w:rsidRDefault="000671AB">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vAlign w:val="center"/>
          </w:tcPr>
          <w:p w:rsidR="000671AB" w:rsidRDefault="000671AB">
            <w:pPr>
              <w:jc w:val="center"/>
              <w:rPr>
                <w:sz w:val="16"/>
                <w:szCs w:val="16"/>
              </w:rPr>
            </w:pPr>
          </w:p>
        </w:tc>
      </w:tr>
    </w:tbl>
    <w:p w:rsidR="000671AB" w:rsidRDefault="000671AB" w:rsidP="000671AB">
      <w:pPr>
        <w:pStyle w:val="PargrafodaLista"/>
        <w:numPr>
          <w:ilvl w:val="0"/>
          <w:numId w:val="2"/>
        </w:numPr>
        <w:shd w:val="clear" w:color="auto" w:fill="C6D9F1" w:themeFill="text2" w:themeFillTint="33"/>
        <w:tabs>
          <w:tab w:val="left" w:pos="142"/>
        </w:tabs>
        <w:spacing w:before="120" w:after="120"/>
        <w:ind w:right="-1"/>
        <w:jc w:val="both"/>
        <w:rPr>
          <w:rFonts w:ascii="Times New Roman" w:hAnsi="Times New Roman"/>
          <w:b/>
          <w:bCs/>
          <w:iCs/>
          <w:szCs w:val="22"/>
        </w:rPr>
      </w:pPr>
      <w:r>
        <w:rPr>
          <w:rFonts w:ascii="Times New Roman" w:hAnsi="Times New Roman"/>
          <w:b/>
          <w:bCs/>
          <w:iCs/>
          <w:szCs w:val="22"/>
        </w:rPr>
        <w:t>CLÁUSULA SEGUNDA – DA VIGÊNCIA</w:t>
      </w:r>
    </w:p>
    <w:p w:rsidR="000671AB" w:rsidRDefault="000671AB" w:rsidP="000671AB">
      <w:pPr>
        <w:numPr>
          <w:ilvl w:val="1"/>
          <w:numId w:val="2"/>
        </w:numPr>
        <w:spacing w:before="120" w:after="120"/>
        <w:ind w:right="-17"/>
        <w:jc w:val="both"/>
        <w:rPr>
          <w:bCs/>
          <w:iCs/>
          <w:sz w:val="22"/>
          <w:szCs w:val="22"/>
        </w:rPr>
      </w:pPr>
      <w:r>
        <w:rPr>
          <w:bCs/>
          <w:iCs/>
          <w:sz w:val="22"/>
          <w:szCs w:val="22"/>
        </w:rPr>
        <w:t xml:space="preserve">O prazo de vigência deste Termo de Contrato é </w:t>
      </w:r>
      <w:proofErr w:type="gramStart"/>
      <w:r>
        <w:rPr>
          <w:bCs/>
          <w:iCs/>
          <w:sz w:val="22"/>
          <w:szCs w:val="22"/>
        </w:rPr>
        <w:t>de ...</w:t>
      </w:r>
      <w:proofErr w:type="gramEnd"/>
      <w:r>
        <w:rPr>
          <w:bCs/>
          <w:iCs/>
          <w:sz w:val="22"/>
          <w:szCs w:val="22"/>
        </w:rPr>
        <w:t xml:space="preserve">..........................., contados do ........................., prorrogável na forma do art. 57, §1º, da Lei nº 8.666, de 1993. </w:t>
      </w:r>
    </w:p>
    <w:p w:rsidR="000671AB" w:rsidRDefault="000671AB" w:rsidP="000671AB">
      <w:pPr>
        <w:pStyle w:val="PargrafodaLista"/>
        <w:numPr>
          <w:ilvl w:val="0"/>
          <w:numId w:val="2"/>
        </w:numPr>
        <w:shd w:val="clear" w:color="auto" w:fill="C6D9F1" w:themeFill="text2" w:themeFillTint="33"/>
        <w:tabs>
          <w:tab w:val="left" w:pos="142"/>
        </w:tabs>
        <w:spacing w:before="120" w:after="120"/>
        <w:ind w:right="-1"/>
        <w:jc w:val="both"/>
        <w:rPr>
          <w:rFonts w:ascii="Times New Roman" w:hAnsi="Times New Roman"/>
          <w:b/>
          <w:bCs/>
          <w:iCs/>
          <w:szCs w:val="22"/>
        </w:rPr>
      </w:pPr>
      <w:r>
        <w:rPr>
          <w:rFonts w:ascii="Times New Roman" w:hAnsi="Times New Roman"/>
          <w:b/>
          <w:bCs/>
          <w:iCs/>
          <w:szCs w:val="22"/>
        </w:rPr>
        <w:t>CLÁUSULA TERCEIRA – DO VALOR E DA DOTAÇÃO ORÇAMENTÁRIA</w:t>
      </w:r>
    </w:p>
    <w:p w:rsidR="000671AB" w:rsidRDefault="000671AB" w:rsidP="000671AB">
      <w:pPr>
        <w:numPr>
          <w:ilvl w:val="1"/>
          <w:numId w:val="2"/>
        </w:numPr>
        <w:spacing w:before="120" w:after="120"/>
        <w:ind w:right="-17"/>
        <w:jc w:val="both"/>
        <w:rPr>
          <w:b/>
          <w:bCs/>
          <w:color w:val="000000"/>
          <w:sz w:val="22"/>
          <w:szCs w:val="22"/>
        </w:rPr>
      </w:pPr>
      <w:r>
        <w:rPr>
          <w:color w:val="000000"/>
          <w:sz w:val="22"/>
          <w:szCs w:val="22"/>
        </w:rPr>
        <w:t xml:space="preserve">O valor do presente Termo de Contrato é de </w:t>
      </w:r>
      <w:proofErr w:type="gramStart"/>
      <w:r>
        <w:rPr>
          <w:color w:val="000000"/>
          <w:sz w:val="22"/>
          <w:szCs w:val="22"/>
        </w:rPr>
        <w:t>R$ ...</w:t>
      </w:r>
      <w:proofErr w:type="gramEnd"/>
      <w:r>
        <w:rPr>
          <w:color w:val="000000"/>
          <w:sz w:val="22"/>
          <w:szCs w:val="22"/>
        </w:rPr>
        <w:t>.........(...............)</w:t>
      </w:r>
      <w:r>
        <w:rPr>
          <w:b/>
          <w:bCs/>
          <w:color w:val="000000"/>
          <w:sz w:val="22"/>
          <w:szCs w:val="22"/>
        </w:rPr>
        <w:t>.</w:t>
      </w:r>
    </w:p>
    <w:p w:rsidR="000671AB" w:rsidRDefault="000671AB" w:rsidP="000671AB">
      <w:pPr>
        <w:numPr>
          <w:ilvl w:val="1"/>
          <w:numId w:val="2"/>
        </w:numPr>
        <w:spacing w:before="120" w:after="120"/>
        <w:ind w:right="-17"/>
        <w:jc w:val="both"/>
        <w:rPr>
          <w:sz w:val="22"/>
          <w:szCs w:val="22"/>
        </w:rPr>
      </w:pPr>
      <w:r>
        <w:rPr>
          <w:sz w:val="22"/>
          <w:szCs w:val="22"/>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0671AB" w:rsidRDefault="000671AB" w:rsidP="000671AB">
      <w:pPr>
        <w:numPr>
          <w:ilvl w:val="1"/>
          <w:numId w:val="2"/>
        </w:numPr>
        <w:spacing w:before="120" w:after="120"/>
        <w:ind w:right="-17"/>
        <w:jc w:val="both"/>
        <w:rPr>
          <w:sz w:val="22"/>
          <w:szCs w:val="22"/>
        </w:rPr>
      </w:pPr>
      <w:r>
        <w:rPr>
          <w:sz w:val="22"/>
          <w:szCs w:val="22"/>
        </w:rPr>
        <w:t xml:space="preserve">As despesas decorrentes desta contratação estão programadas em dotação orçamentária própria, prevista no orçamento, para o exercício de </w:t>
      </w:r>
      <w:r>
        <w:rPr>
          <w:i/>
          <w:color w:val="FF0000"/>
          <w:sz w:val="22"/>
          <w:szCs w:val="22"/>
        </w:rPr>
        <w:t>20</w:t>
      </w:r>
      <w:r>
        <w:rPr>
          <w:color w:val="FF0000"/>
          <w:sz w:val="22"/>
          <w:szCs w:val="22"/>
        </w:rPr>
        <w:t>...</w:t>
      </w:r>
      <w:proofErr w:type="gramStart"/>
      <w:r>
        <w:rPr>
          <w:color w:val="FF0000"/>
          <w:sz w:val="22"/>
          <w:szCs w:val="22"/>
        </w:rPr>
        <w:t>.,</w:t>
      </w:r>
      <w:proofErr w:type="gramEnd"/>
      <w:r>
        <w:rPr>
          <w:sz w:val="22"/>
          <w:szCs w:val="22"/>
        </w:rPr>
        <w:t xml:space="preserve"> na classificação abaixo:</w:t>
      </w:r>
    </w:p>
    <w:tbl>
      <w:tblPr>
        <w:tblStyle w:val="Tabelacomgrade"/>
        <w:tblW w:w="0" w:type="auto"/>
        <w:jc w:val="center"/>
        <w:tblInd w:w="0" w:type="dxa"/>
        <w:tblLook w:val="04A0" w:firstRow="1" w:lastRow="0" w:firstColumn="1" w:lastColumn="0" w:noHBand="0" w:noVBand="1"/>
      </w:tblPr>
      <w:tblGrid>
        <w:gridCol w:w="1033"/>
        <w:gridCol w:w="1105"/>
        <w:gridCol w:w="1054"/>
        <w:gridCol w:w="1045"/>
        <w:gridCol w:w="1041"/>
        <w:gridCol w:w="1041"/>
      </w:tblGrid>
      <w:tr w:rsidR="000671AB" w:rsidTr="000671AB">
        <w:trPr>
          <w:jc w:val="center"/>
        </w:trPr>
        <w:tc>
          <w:tcPr>
            <w:tcW w:w="1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671AB" w:rsidRDefault="000671AB">
            <w:pPr>
              <w:jc w:val="center"/>
              <w:rPr>
                <w:b/>
                <w:sz w:val="16"/>
                <w:szCs w:val="16"/>
              </w:rPr>
            </w:pPr>
            <w:r>
              <w:rPr>
                <w:b/>
                <w:sz w:val="16"/>
                <w:szCs w:val="16"/>
              </w:rPr>
              <w:t>Programa de Trabalho</w:t>
            </w: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671AB" w:rsidRDefault="000671AB">
            <w:pPr>
              <w:jc w:val="center"/>
              <w:rPr>
                <w:b/>
                <w:sz w:val="16"/>
                <w:szCs w:val="16"/>
              </w:rPr>
            </w:pPr>
            <w:r>
              <w:rPr>
                <w:b/>
                <w:sz w:val="16"/>
                <w:szCs w:val="16"/>
              </w:rPr>
              <w:t>Fonte de Recursos</w:t>
            </w:r>
          </w:p>
        </w:tc>
        <w:tc>
          <w:tcPr>
            <w:tcW w:w="1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671AB" w:rsidRDefault="000671AB">
            <w:pPr>
              <w:jc w:val="center"/>
              <w:rPr>
                <w:b/>
                <w:sz w:val="16"/>
                <w:szCs w:val="16"/>
              </w:rPr>
            </w:pPr>
            <w:r>
              <w:rPr>
                <w:b/>
                <w:sz w:val="16"/>
                <w:szCs w:val="16"/>
              </w:rPr>
              <w:t>Elemento de Despesa</w:t>
            </w:r>
          </w:p>
        </w:tc>
        <w:tc>
          <w:tcPr>
            <w:tcW w:w="1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671AB" w:rsidRDefault="000671AB">
            <w:pPr>
              <w:jc w:val="center"/>
              <w:rPr>
                <w:b/>
                <w:sz w:val="16"/>
                <w:szCs w:val="16"/>
              </w:rPr>
            </w:pPr>
            <w:r>
              <w:rPr>
                <w:b/>
                <w:sz w:val="16"/>
                <w:szCs w:val="16"/>
              </w:rPr>
              <w:t>Nº de Empenho</w:t>
            </w:r>
          </w:p>
        </w:tc>
        <w:tc>
          <w:tcPr>
            <w:tcW w:w="1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671AB" w:rsidRDefault="000671AB">
            <w:pPr>
              <w:jc w:val="center"/>
              <w:rPr>
                <w:b/>
                <w:sz w:val="16"/>
                <w:szCs w:val="16"/>
              </w:rPr>
            </w:pPr>
            <w:r>
              <w:rPr>
                <w:b/>
                <w:sz w:val="16"/>
                <w:szCs w:val="16"/>
              </w:rPr>
              <w:t>Data de Empenho</w:t>
            </w:r>
          </w:p>
        </w:tc>
        <w:tc>
          <w:tcPr>
            <w:tcW w:w="1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671AB" w:rsidRDefault="000671AB">
            <w:pPr>
              <w:jc w:val="center"/>
              <w:rPr>
                <w:b/>
                <w:sz w:val="16"/>
                <w:szCs w:val="16"/>
              </w:rPr>
            </w:pPr>
            <w:r>
              <w:rPr>
                <w:b/>
                <w:sz w:val="16"/>
                <w:szCs w:val="16"/>
              </w:rPr>
              <w:t>Valor</w:t>
            </w:r>
          </w:p>
        </w:tc>
      </w:tr>
      <w:tr w:rsidR="000671AB" w:rsidTr="000671AB">
        <w:trPr>
          <w:jc w:val="center"/>
        </w:trPr>
        <w:tc>
          <w:tcPr>
            <w:tcW w:w="1033" w:type="dxa"/>
            <w:tcBorders>
              <w:top w:val="single" w:sz="4" w:space="0" w:color="auto"/>
              <w:left w:val="single" w:sz="4" w:space="0" w:color="auto"/>
              <w:bottom w:val="single" w:sz="4" w:space="0" w:color="auto"/>
              <w:right w:val="single" w:sz="4" w:space="0" w:color="auto"/>
            </w:tcBorders>
            <w:vAlign w:val="center"/>
          </w:tcPr>
          <w:p w:rsidR="000671AB" w:rsidRDefault="000671AB">
            <w:pPr>
              <w:jc w:val="center"/>
              <w:rPr>
                <w:sz w:val="16"/>
                <w:szCs w:val="16"/>
              </w:rPr>
            </w:pPr>
          </w:p>
        </w:tc>
        <w:tc>
          <w:tcPr>
            <w:tcW w:w="1105" w:type="dxa"/>
            <w:tcBorders>
              <w:top w:val="single" w:sz="4" w:space="0" w:color="auto"/>
              <w:left w:val="single" w:sz="4" w:space="0" w:color="auto"/>
              <w:bottom w:val="single" w:sz="4" w:space="0" w:color="auto"/>
              <w:right w:val="single" w:sz="4" w:space="0" w:color="auto"/>
            </w:tcBorders>
            <w:vAlign w:val="center"/>
          </w:tcPr>
          <w:p w:rsidR="000671AB" w:rsidRDefault="000671AB">
            <w:pPr>
              <w:jc w:val="center"/>
              <w:rPr>
                <w:sz w:val="16"/>
                <w:szCs w:val="16"/>
              </w:rPr>
            </w:pPr>
          </w:p>
        </w:tc>
        <w:tc>
          <w:tcPr>
            <w:tcW w:w="1054" w:type="dxa"/>
            <w:tcBorders>
              <w:top w:val="single" w:sz="4" w:space="0" w:color="auto"/>
              <w:left w:val="single" w:sz="4" w:space="0" w:color="auto"/>
              <w:bottom w:val="single" w:sz="4" w:space="0" w:color="auto"/>
              <w:right w:val="single" w:sz="4" w:space="0" w:color="auto"/>
            </w:tcBorders>
            <w:vAlign w:val="center"/>
          </w:tcPr>
          <w:p w:rsidR="000671AB" w:rsidRDefault="000671AB">
            <w:pPr>
              <w:jc w:val="center"/>
              <w:rPr>
                <w:sz w:val="16"/>
                <w:szCs w:val="16"/>
              </w:rPr>
            </w:pPr>
          </w:p>
        </w:tc>
        <w:tc>
          <w:tcPr>
            <w:tcW w:w="1045" w:type="dxa"/>
            <w:tcBorders>
              <w:top w:val="single" w:sz="4" w:space="0" w:color="auto"/>
              <w:left w:val="single" w:sz="4" w:space="0" w:color="auto"/>
              <w:bottom w:val="single" w:sz="4" w:space="0" w:color="auto"/>
              <w:right w:val="single" w:sz="4" w:space="0" w:color="auto"/>
            </w:tcBorders>
            <w:vAlign w:val="center"/>
          </w:tcPr>
          <w:p w:rsidR="000671AB" w:rsidRDefault="000671AB">
            <w:pPr>
              <w:jc w:val="center"/>
              <w:rPr>
                <w:sz w:val="16"/>
                <w:szCs w:val="16"/>
              </w:rPr>
            </w:pPr>
          </w:p>
        </w:tc>
        <w:tc>
          <w:tcPr>
            <w:tcW w:w="1041" w:type="dxa"/>
            <w:tcBorders>
              <w:top w:val="single" w:sz="4" w:space="0" w:color="auto"/>
              <w:left w:val="single" w:sz="4" w:space="0" w:color="auto"/>
              <w:bottom w:val="single" w:sz="4" w:space="0" w:color="auto"/>
              <w:right w:val="single" w:sz="4" w:space="0" w:color="auto"/>
            </w:tcBorders>
            <w:vAlign w:val="center"/>
          </w:tcPr>
          <w:p w:rsidR="000671AB" w:rsidRDefault="000671AB">
            <w:pPr>
              <w:jc w:val="center"/>
              <w:rPr>
                <w:sz w:val="16"/>
                <w:szCs w:val="16"/>
              </w:rPr>
            </w:pPr>
          </w:p>
        </w:tc>
        <w:tc>
          <w:tcPr>
            <w:tcW w:w="1041" w:type="dxa"/>
            <w:tcBorders>
              <w:top w:val="single" w:sz="4" w:space="0" w:color="auto"/>
              <w:left w:val="single" w:sz="4" w:space="0" w:color="auto"/>
              <w:bottom w:val="single" w:sz="4" w:space="0" w:color="auto"/>
              <w:right w:val="single" w:sz="4" w:space="0" w:color="auto"/>
            </w:tcBorders>
            <w:vAlign w:val="center"/>
          </w:tcPr>
          <w:p w:rsidR="000671AB" w:rsidRDefault="000671AB">
            <w:pPr>
              <w:jc w:val="center"/>
              <w:rPr>
                <w:sz w:val="16"/>
                <w:szCs w:val="16"/>
              </w:rPr>
            </w:pPr>
          </w:p>
        </w:tc>
      </w:tr>
    </w:tbl>
    <w:p w:rsidR="000671AB" w:rsidRDefault="000671AB" w:rsidP="000671AB">
      <w:pPr>
        <w:spacing w:before="120" w:after="120"/>
        <w:ind w:right="-17"/>
        <w:jc w:val="both"/>
        <w:rPr>
          <w:sz w:val="22"/>
          <w:szCs w:val="22"/>
        </w:rPr>
      </w:pPr>
    </w:p>
    <w:p w:rsidR="000671AB" w:rsidRDefault="000671AB" w:rsidP="000671AB">
      <w:pPr>
        <w:pStyle w:val="PargrafodaLista"/>
        <w:numPr>
          <w:ilvl w:val="0"/>
          <w:numId w:val="2"/>
        </w:numPr>
        <w:shd w:val="clear" w:color="auto" w:fill="C6D9F1" w:themeFill="text2" w:themeFillTint="33"/>
        <w:tabs>
          <w:tab w:val="left" w:pos="142"/>
        </w:tabs>
        <w:spacing w:before="120" w:after="120"/>
        <w:ind w:right="-1"/>
        <w:jc w:val="both"/>
        <w:rPr>
          <w:rFonts w:ascii="Times New Roman" w:hAnsi="Times New Roman"/>
          <w:b/>
          <w:bCs/>
          <w:iCs/>
          <w:szCs w:val="22"/>
        </w:rPr>
      </w:pPr>
      <w:r>
        <w:rPr>
          <w:rFonts w:ascii="Times New Roman" w:hAnsi="Times New Roman"/>
          <w:b/>
          <w:bCs/>
          <w:iCs/>
          <w:szCs w:val="22"/>
        </w:rPr>
        <w:t>CLÁUSULA QUARTA – DO PAGAMENTO</w:t>
      </w:r>
    </w:p>
    <w:p w:rsidR="000671AB" w:rsidRDefault="000671AB" w:rsidP="000671AB">
      <w:pPr>
        <w:numPr>
          <w:ilvl w:val="1"/>
          <w:numId w:val="2"/>
        </w:numPr>
        <w:spacing w:after="120" w:line="360" w:lineRule="auto"/>
        <w:ind w:right="-15"/>
        <w:jc w:val="both"/>
        <w:rPr>
          <w:sz w:val="22"/>
          <w:szCs w:val="22"/>
        </w:rPr>
      </w:pPr>
      <w:r>
        <w:rPr>
          <w:sz w:val="22"/>
          <w:szCs w:val="22"/>
        </w:rPr>
        <w:t>O prazo para pagamento e demais condições a ele referentes encontram-se no Edital.</w:t>
      </w:r>
    </w:p>
    <w:p w:rsidR="000671AB" w:rsidRDefault="000671AB" w:rsidP="000671AB">
      <w:pPr>
        <w:pStyle w:val="PargrafodaLista"/>
        <w:numPr>
          <w:ilvl w:val="0"/>
          <w:numId w:val="2"/>
        </w:numPr>
        <w:shd w:val="clear" w:color="auto" w:fill="C6D9F1" w:themeFill="text2" w:themeFillTint="33"/>
        <w:tabs>
          <w:tab w:val="left" w:pos="142"/>
        </w:tabs>
        <w:spacing w:before="120" w:after="120"/>
        <w:ind w:right="-1"/>
        <w:jc w:val="both"/>
        <w:rPr>
          <w:rFonts w:ascii="Times New Roman" w:hAnsi="Times New Roman"/>
          <w:b/>
          <w:bCs/>
          <w:iCs/>
          <w:szCs w:val="22"/>
        </w:rPr>
      </w:pPr>
      <w:r>
        <w:rPr>
          <w:rFonts w:ascii="Times New Roman" w:hAnsi="Times New Roman"/>
          <w:b/>
          <w:bCs/>
          <w:iCs/>
          <w:szCs w:val="22"/>
        </w:rPr>
        <w:t>CLÁUSULA QUINTA – DA GARANTIA</w:t>
      </w:r>
    </w:p>
    <w:p w:rsidR="000671AB" w:rsidRDefault="000671AB" w:rsidP="000671AB">
      <w:pPr>
        <w:pStyle w:val="PargrafodaLista"/>
        <w:numPr>
          <w:ilvl w:val="1"/>
          <w:numId w:val="2"/>
        </w:numPr>
        <w:spacing w:before="120" w:after="120"/>
        <w:ind w:right="-17"/>
        <w:jc w:val="both"/>
        <w:rPr>
          <w:rFonts w:ascii="Times New Roman" w:hAnsi="Times New Roman"/>
          <w:szCs w:val="22"/>
        </w:rPr>
      </w:pPr>
      <w:r>
        <w:rPr>
          <w:rFonts w:ascii="Times New Roman" w:hAnsi="Times New Roman"/>
          <w:color w:val="0D0D0D" w:themeColor="text1" w:themeTint="F2"/>
          <w:szCs w:val="22"/>
        </w:rPr>
        <w:t xml:space="preserve">A CONTRATADA prestará garantia no valor de </w:t>
      </w:r>
      <w:proofErr w:type="gramStart"/>
      <w:r>
        <w:rPr>
          <w:rFonts w:ascii="Times New Roman" w:hAnsi="Times New Roman"/>
          <w:color w:val="0D0D0D" w:themeColor="text1" w:themeTint="F2"/>
          <w:szCs w:val="22"/>
        </w:rPr>
        <w:t>R$ ...</w:t>
      </w:r>
      <w:proofErr w:type="gramEnd"/>
      <w:r>
        <w:rPr>
          <w:rFonts w:ascii="Times New Roman" w:hAnsi="Times New Roman"/>
          <w:color w:val="0D0D0D" w:themeColor="text1" w:themeTint="F2"/>
          <w:szCs w:val="22"/>
        </w:rPr>
        <w:t>............ (</w:t>
      </w:r>
      <w:proofErr w:type="gramStart"/>
      <w:r>
        <w:rPr>
          <w:rFonts w:ascii="Times New Roman" w:hAnsi="Times New Roman"/>
          <w:color w:val="0D0D0D" w:themeColor="text1" w:themeTint="F2"/>
          <w:szCs w:val="22"/>
        </w:rPr>
        <w:t>.......................</w:t>
      </w:r>
      <w:proofErr w:type="gramEnd"/>
      <w:r>
        <w:rPr>
          <w:rFonts w:ascii="Times New Roman" w:hAnsi="Times New Roman"/>
          <w:color w:val="0D0D0D" w:themeColor="text1" w:themeTint="F2"/>
          <w:szCs w:val="22"/>
        </w:rPr>
        <w:t xml:space="preserve">), na modalidade de .............................., correspondente a ..........% (............ por cento) de seu valor total, no prazo de.........................., observadas as condições previstas na Lei </w:t>
      </w:r>
      <w:r>
        <w:rPr>
          <w:rFonts w:ascii="Times New Roman" w:hAnsi="Times New Roman"/>
          <w:szCs w:val="22"/>
        </w:rPr>
        <w:t>nº 8.666, de 1993.</w:t>
      </w:r>
    </w:p>
    <w:p w:rsidR="000671AB" w:rsidRDefault="000671AB" w:rsidP="000671AB">
      <w:pPr>
        <w:pStyle w:val="PargrafodaLista"/>
        <w:numPr>
          <w:ilvl w:val="0"/>
          <w:numId w:val="2"/>
        </w:numPr>
        <w:shd w:val="clear" w:color="auto" w:fill="C6D9F1" w:themeFill="text2" w:themeFillTint="33"/>
        <w:tabs>
          <w:tab w:val="left" w:pos="142"/>
        </w:tabs>
        <w:spacing w:before="120" w:after="120"/>
        <w:ind w:right="-1"/>
        <w:jc w:val="both"/>
        <w:rPr>
          <w:rFonts w:ascii="Times New Roman" w:hAnsi="Times New Roman"/>
          <w:b/>
          <w:bCs/>
          <w:iCs/>
          <w:szCs w:val="22"/>
        </w:rPr>
      </w:pPr>
      <w:r>
        <w:rPr>
          <w:rFonts w:ascii="Times New Roman" w:hAnsi="Times New Roman"/>
          <w:b/>
          <w:bCs/>
          <w:iCs/>
          <w:szCs w:val="22"/>
        </w:rPr>
        <w:t>CLÁUSULA SEXTA – DA ENTREGA E RECEBIMENTO DO OBJETO</w:t>
      </w:r>
    </w:p>
    <w:p w:rsidR="000671AB" w:rsidRDefault="000671AB" w:rsidP="000671AB">
      <w:pPr>
        <w:numPr>
          <w:ilvl w:val="1"/>
          <w:numId w:val="2"/>
        </w:numPr>
        <w:spacing w:after="120" w:line="360" w:lineRule="auto"/>
        <w:ind w:right="-15"/>
        <w:jc w:val="both"/>
        <w:rPr>
          <w:sz w:val="22"/>
          <w:szCs w:val="22"/>
        </w:rPr>
      </w:pPr>
      <w:r>
        <w:rPr>
          <w:sz w:val="22"/>
          <w:szCs w:val="22"/>
        </w:rPr>
        <w:t>As condições de entrega e recebimento do objeto são aquelas previstas no Termo de Referência.</w:t>
      </w:r>
    </w:p>
    <w:p w:rsidR="000671AB" w:rsidRDefault="000671AB" w:rsidP="000671AB">
      <w:pPr>
        <w:pStyle w:val="PargrafodaLista"/>
        <w:numPr>
          <w:ilvl w:val="0"/>
          <w:numId w:val="2"/>
        </w:numPr>
        <w:shd w:val="clear" w:color="auto" w:fill="C6D9F1" w:themeFill="text2" w:themeFillTint="33"/>
        <w:tabs>
          <w:tab w:val="left" w:pos="142"/>
        </w:tabs>
        <w:spacing w:before="120" w:after="120"/>
        <w:ind w:right="-1"/>
        <w:jc w:val="both"/>
        <w:rPr>
          <w:rFonts w:ascii="Times New Roman" w:hAnsi="Times New Roman"/>
          <w:b/>
          <w:bCs/>
          <w:iCs/>
          <w:szCs w:val="22"/>
        </w:rPr>
      </w:pPr>
      <w:r>
        <w:rPr>
          <w:rFonts w:ascii="Times New Roman" w:hAnsi="Times New Roman"/>
          <w:b/>
          <w:bCs/>
          <w:iCs/>
          <w:szCs w:val="22"/>
        </w:rPr>
        <w:t>CLAÚSULA SÉTIMA – DA FISCALIZAÇÃO</w:t>
      </w:r>
    </w:p>
    <w:p w:rsidR="000671AB" w:rsidRDefault="000671AB" w:rsidP="000671AB">
      <w:pPr>
        <w:numPr>
          <w:ilvl w:val="1"/>
          <w:numId w:val="2"/>
        </w:numPr>
        <w:spacing w:after="120" w:line="360" w:lineRule="auto"/>
        <w:ind w:right="-15"/>
        <w:jc w:val="both"/>
        <w:rPr>
          <w:sz w:val="22"/>
          <w:szCs w:val="22"/>
        </w:rPr>
      </w:pPr>
      <w:r>
        <w:rPr>
          <w:sz w:val="22"/>
          <w:szCs w:val="22"/>
        </w:rPr>
        <w:t>A fiscalização da execução do objeto será efetuada por Comissão/Representante designado pela CONTRATANTE, na forma estabelecida no Termo de Referência.</w:t>
      </w:r>
    </w:p>
    <w:p w:rsidR="000671AB" w:rsidRDefault="000671AB" w:rsidP="000671AB">
      <w:pPr>
        <w:numPr>
          <w:ilvl w:val="1"/>
          <w:numId w:val="2"/>
        </w:numPr>
        <w:spacing w:before="120" w:after="120"/>
        <w:ind w:right="-17"/>
        <w:jc w:val="both"/>
        <w:rPr>
          <w:sz w:val="22"/>
          <w:szCs w:val="22"/>
        </w:rPr>
      </w:pPr>
      <w:r>
        <w:rPr>
          <w:kern w:val="2"/>
          <w:sz w:val="22"/>
          <w:szCs w:val="22"/>
        </w:rPr>
        <w:t>O acompanhamento e a fiscalização dos instrumentos contratuais firmados com os CONTRATADOS serão feitos por servidores designados por Portaria, em conformidade com o disposto no art. 67 da Lei n° 8.666/93, pela CONTRATANTE;</w:t>
      </w:r>
    </w:p>
    <w:p w:rsidR="000671AB" w:rsidRDefault="000671AB" w:rsidP="000671AB">
      <w:pPr>
        <w:numPr>
          <w:ilvl w:val="1"/>
          <w:numId w:val="2"/>
        </w:numPr>
        <w:spacing w:before="120" w:after="120"/>
        <w:ind w:right="-17"/>
        <w:jc w:val="both"/>
        <w:rPr>
          <w:sz w:val="22"/>
          <w:szCs w:val="22"/>
        </w:rPr>
      </w:pPr>
      <w:r>
        <w:rPr>
          <w:kern w:val="2"/>
          <w:sz w:val="22"/>
          <w:szCs w:val="22"/>
        </w:rPr>
        <w:t>Os fiscais do contrato serão responsáveis pelo acompanhamento, fiscalização e pelo atesto dos serviços contratados;</w:t>
      </w:r>
    </w:p>
    <w:p w:rsidR="000671AB" w:rsidRDefault="000671AB" w:rsidP="000671AB">
      <w:pPr>
        <w:numPr>
          <w:ilvl w:val="1"/>
          <w:numId w:val="2"/>
        </w:numPr>
        <w:spacing w:before="120" w:after="120"/>
        <w:ind w:right="-17"/>
        <w:jc w:val="both"/>
        <w:rPr>
          <w:sz w:val="22"/>
          <w:szCs w:val="22"/>
        </w:rPr>
      </w:pPr>
      <w:r>
        <w:rPr>
          <w:sz w:val="22"/>
          <w:szCs w:val="22"/>
        </w:rPr>
        <w:t>Os CONTRATANTES se reservam ao direito de, sempre que julgar necessário, verificar, por meio de agente técnico credenciado ou de seus funcionários, se as prescrições das normas deste Termo de Referência estão sendo cumpridas pelo fabricante. Para tal, o mesmo deverá garantir ao agente técnico credenciado livre acesso às dependências pertinentes da fábrica.</w:t>
      </w:r>
    </w:p>
    <w:p w:rsidR="000671AB" w:rsidRDefault="000671AB" w:rsidP="000671AB">
      <w:pPr>
        <w:pStyle w:val="PargrafodaLista"/>
        <w:numPr>
          <w:ilvl w:val="0"/>
          <w:numId w:val="2"/>
        </w:numPr>
        <w:shd w:val="clear" w:color="auto" w:fill="C6D9F1" w:themeFill="text2" w:themeFillTint="33"/>
        <w:tabs>
          <w:tab w:val="left" w:pos="142"/>
        </w:tabs>
        <w:spacing w:before="120" w:after="120"/>
        <w:ind w:right="-1"/>
        <w:jc w:val="both"/>
        <w:rPr>
          <w:rFonts w:ascii="Times New Roman" w:hAnsi="Times New Roman"/>
          <w:b/>
          <w:bCs/>
          <w:iCs/>
          <w:szCs w:val="22"/>
        </w:rPr>
      </w:pPr>
      <w:r>
        <w:rPr>
          <w:rFonts w:ascii="Times New Roman" w:hAnsi="Times New Roman"/>
          <w:b/>
          <w:bCs/>
          <w:iCs/>
          <w:szCs w:val="22"/>
        </w:rPr>
        <w:t>CLÁUSULA OITAVA – DAS OBRIGAÇÕES DA CONTRATANTE E DA CONTRATADA</w:t>
      </w:r>
    </w:p>
    <w:p w:rsidR="000671AB" w:rsidRDefault="000671AB" w:rsidP="000671AB">
      <w:pPr>
        <w:numPr>
          <w:ilvl w:val="1"/>
          <w:numId w:val="2"/>
        </w:numPr>
        <w:spacing w:after="120" w:line="360" w:lineRule="auto"/>
        <w:ind w:right="-15"/>
        <w:jc w:val="both"/>
        <w:rPr>
          <w:sz w:val="22"/>
          <w:szCs w:val="22"/>
        </w:rPr>
      </w:pPr>
      <w:r>
        <w:rPr>
          <w:sz w:val="22"/>
          <w:szCs w:val="22"/>
        </w:rPr>
        <w:t>As obrigações da CONTRATANTE:</w:t>
      </w:r>
    </w:p>
    <w:p w:rsidR="000671AB" w:rsidRDefault="000671AB" w:rsidP="000671AB">
      <w:pPr>
        <w:numPr>
          <w:ilvl w:val="2"/>
          <w:numId w:val="2"/>
        </w:numPr>
        <w:tabs>
          <w:tab w:val="left" w:pos="0"/>
          <w:tab w:val="left" w:pos="142"/>
        </w:tabs>
        <w:spacing w:after="120"/>
        <w:ind w:right="-1"/>
        <w:jc w:val="both"/>
        <w:rPr>
          <w:sz w:val="22"/>
          <w:szCs w:val="22"/>
        </w:rPr>
      </w:pPr>
      <w:r>
        <w:rPr>
          <w:sz w:val="22"/>
          <w:szCs w:val="22"/>
        </w:rPr>
        <w:t>Realizar os atos relativos à cobrança do cumprimento pela CONTRATADA das obrigações contratualmente assumidas e aplicar sanções, garantida a ampla defesa e o contraditório, decorrentes do descumprimento das obrigações contratuais, em relação às suas próprias contratações, informando as ocorrências ao órgão gerenciador.</w:t>
      </w:r>
    </w:p>
    <w:p w:rsidR="000671AB" w:rsidRDefault="000671AB" w:rsidP="000671AB">
      <w:pPr>
        <w:numPr>
          <w:ilvl w:val="2"/>
          <w:numId w:val="2"/>
        </w:numPr>
        <w:tabs>
          <w:tab w:val="left" w:pos="0"/>
          <w:tab w:val="left" w:pos="142"/>
        </w:tabs>
        <w:spacing w:after="120"/>
        <w:ind w:right="-1"/>
        <w:jc w:val="both"/>
        <w:rPr>
          <w:sz w:val="22"/>
          <w:szCs w:val="22"/>
        </w:rPr>
      </w:pPr>
      <w:r>
        <w:rPr>
          <w:sz w:val="22"/>
          <w:szCs w:val="22"/>
        </w:rPr>
        <w:t>Efetuar o pagamento à CONTRATADA, de acordo com o estabelecido no instrumento contratual;</w:t>
      </w:r>
    </w:p>
    <w:p w:rsidR="000671AB" w:rsidRDefault="000671AB" w:rsidP="000671AB">
      <w:pPr>
        <w:pStyle w:val="Recuodecorpodetexto"/>
        <w:widowControl w:val="0"/>
        <w:numPr>
          <w:ilvl w:val="2"/>
          <w:numId w:val="2"/>
        </w:numPr>
        <w:tabs>
          <w:tab w:val="left" w:pos="-3780"/>
          <w:tab w:val="left" w:pos="0"/>
        </w:tabs>
        <w:jc w:val="both"/>
        <w:rPr>
          <w:snapToGrid w:val="0"/>
          <w:sz w:val="22"/>
          <w:szCs w:val="22"/>
        </w:rPr>
      </w:pPr>
      <w:r>
        <w:rPr>
          <w:snapToGrid w:val="0"/>
          <w:sz w:val="22"/>
          <w:szCs w:val="22"/>
        </w:rPr>
        <w:t>Promover o acompanhamento e a fiscalização do fornecimento do produto, sob o aspecto quantitativo e qualitativo, anotando em registro próprio as falhas detectadas;</w:t>
      </w:r>
    </w:p>
    <w:p w:rsidR="000671AB" w:rsidRDefault="000671AB" w:rsidP="000671AB">
      <w:pPr>
        <w:numPr>
          <w:ilvl w:val="2"/>
          <w:numId w:val="2"/>
        </w:numPr>
        <w:tabs>
          <w:tab w:val="left" w:pos="-3780"/>
          <w:tab w:val="left" w:pos="0"/>
        </w:tabs>
        <w:spacing w:after="120"/>
        <w:jc w:val="both"/>
        <w:rPr>
          <w:sz w:val="22"/>
          <w:szCs w:val="22"/>
        </w:rPr>
      </w:pPr>
      <w:r>
        <w:rPr>
          <w:sz w:val="22"/>
          <w:szCs w:val="22"/>
        </w:rPr>
        <w:t>Comunicar prontamente à CONTRATADA, qualquer anormalidade no objeto do instrumento contratual, podendo recusar o recebimento, caso não esteja de acordo com as especificações e condições estabelecidas no Termo de Referência;</w:t>
      </w:r>
    </w:p>
    <w:p w:rsidR="000671AB" w:rsidRDefault="000671AB" w:rsidP="000671AB">
      <w:pPr>
        <w:numPr>
          <w:ilvl w:val="2"/>
          <w:numId w:val="2"/>
        </w:numPr>
        <w:tabs>
          <w:tab w:val="left" w:pos="-3780"/>
          <w:tab w:val="left" w:pos="0"/>
        </w:tabs>
        <w:spacing w:after="120"/>
        <w:jc w:val="both"/>
        <w:rPr>
          <w:sz w:val="22"/>
          <w:szCs w:val="22"/>
        </w:rPr>
      </w:pPr>
      <w:r>
        <w:rPr>
          <w:sz w:val="22"/>
          <w:szCs w:val="22"/>
        </w:rPr>
        <w:t>Notificar previamente à CONTRATADA</w:t>
      </w:r>
      <w:r>
        <w:rPr>
          <w:b/>
          <w:sz w:val="22"/>
          <w:szCs w:val="22"/>
        </w:rPr>
        <w:t xml:space="preserve">, </w:t>
      </w:r>
      <w:r>
        <w:rPr>
          <w:sz w:val="22"/>
          <w:szCs w:val="22"/>
        </w:rPr>
        <w:t>quando da aplicação de sanções administrativas.</w:t>
      </w:r>
    </w:p>
    <w:p w:rsidR="000671AB" w:rsidRDefault="000671AB" w:rsidP="000671AB">
      <w:pPr>
        <w:numPr>
          <w:ilvl w:val="2"/>
          <w:numId w:val="2"/>
        </w:numPr>
        <w:tabs>
          <w:tab w:val="left" w:pos="0"/>
          <w:tab w:val="left" w:pos="142"/>
        </w:tabs>
        <w:spacing w:after="120"/>
        <w:ind w:right="-1"/>
        <w:jc w:val="both"/>
        <w:rPr>
          <w:sz w:val="22"/>
          <w:szCs w:val="22"/>
        </w:rPr>
      </w:pPr>
      <w:r>
        <w:rPr>
          <w:sz w:val="22"/>
          <w:szCs w:val="22"/>
        </w:rPr>
        <w:t xml:space="preserve">Verificar a regularidade fiscal e trabalhista do fornecedor antes dos atos relativos </w:t>
      </w:r>
      <w:proofErr w:type="gramStart"/>
      <w:r>
        <w:rPr>
          <w:sz w:val="22"/>
          <w:szCs w:val="22"/>
        </w:rPr>
        <w:t>a</w:t>
      </w:r>
      <w:proofErr w:type="gramEnd"/>
      <w:r>
        <w:rPr>
          <w:sz w:val="22"/>
          <w:szCs w:val="22"/>
        </w:rPr>
        <w:t xml:space="preserve"> </w:t>
      </w:r>
      <w:proofErr w:type="spellStart"/>
      <w:r>
        <w:rPr>
          <w:sz w:val="22"/>
          <w:szCs w:val="22"/>
        </w:rPr>
        <w:t>firmatura</w:t>
      </w:r>
      <w:proofErr w:type="spellEnd"/>
      <w:r>
        <w:rPr>
          <w:sz w:val="22"/>
          <w:szCs w:val="22"/>
        </w:rPr>
        <w:t xml:space="preserve"> e gestão contratual, devendo o resultado dessa consulta ser impresso, sob a forma de extrato, e juntado aos autos, com a instrução processual necessária.</w:t>
      </w:r>
    </w:p>
    <w:p w:rsidR="000671AB" w:rsidRDefault="000671AB" w:rsidP="000671AB">
      <w:pPr>
        <w:numPr>
          <w:ilvl w:val="1"/>
          <w:numId w:val="2"/>
        </w:numPr>
        <w:spacing w:after="120" w:line="360" w:lineRule="auto"/>
        <w:ind w:right="-15"/>
        <w:jc w:val="both"/>
        <w:rPr>
          <w:sz w:val="22"/>
          <w:szCs w:val="22"/>
        </w:rPr>
      </w:pPr>
      <w:r>
        <w:rPr>
          <w:sz w:val="22"/>
          <w:szCs w:val="22"/>
        </w:rPr>
        <w:t>As obrigações da CONTRATADA:</w:t>
      </w:r>
    </w:p>
    <w:p w:rsidR="000671AB" w:rsidRDefault="000671AB" w:rsidP="000671AB">
      <w:pPr>
        <w:numPr>
          <w:ilvl w:val="2"/>
          <w:numId w:val="2"/>
        </w:numPr>
        <w:tabs>
          <w:tab w:val="left" w:pos="0"/>
          <w:tab w:val="left" w:pos="142"/>
        </w:tabs>
        <w:spacing w:after="120"/>
        <w:ind w:right="-1"/>
        <w:jc w:val="both"/>
        <w:rPr>
          <w:sz w:val="22"/>
          <w:szCs w:val="22"/>
        </w:rPr>
      </w:pPr>
      <w:r>
        <w:rPr>
          <w:sz w:val="22"/>
          <w:szCs w:val="22"/>
        </w:rPr>
        <w:lastRenderedPageBreak/>
        <w:t xml:space="preserve">Entregar os equipamentos no(s) prazo(s) determinado(s) neste Termo de Referência; </w:t>
      </w:r>
    </w:p>
    <w:p w:rsidR="000671AB" w:rsidRDefault="000671AB" w:rsidP="000671AB">
      <w:pPr>
        <w:numPr>
          <w:ilvl w:val="2"/>
          <w:numId w:val="2"/>
        </w:numPr>
        <w:tabs>
          <w:tab w:val="left" w:pos="0"/>
          <w:tab w:val="left" w:pos="142"/>
        </w:tabs>
        <w:spacing w:after="120"/>
        <w:ind w:right="-1"/>
        <w:jc w:val="both"/>
        <w:rPr>
          <w:sz w:val="22"/>
          <w:szCs w:val="22"/>
        </w:rPr>
      </w:pPr>
      <w:r>
        <w:rPr>
          <w:sz w:val="22"/>
          <w:szCs w:val="22"/>
        </w:rPr>
        <w:t>Reparar, corrigir, remover, reconstruir ou substituir, às suas expensas, os objetos deste Edital e seus Anexos, em que se verificarem vícios, defeitos, ou incorreções resultantes dos produtos empregados ou da execução de serviços;</w:t>
      </w:r>
    </w:p>
    <w:p w:rsidR="000671AB" w:rsidRDefault="000671AB" w:rsidP="000671AB">
      <w:pPr>
        <w:numPr>
          <w:ilvl w:val="2"/>
          <w:numId w:val="2"/>
        </w:numPr>
        <w:tabs>
          <w:tab w:val="left" w:pos="0"/>
          <w:tab w:val="left" w:pos="142"/>
        </w:tabs>
        <w:spacing w:after="120"/>
        <w:ind w:right="-1"/>
        <w:jc w:val="both"/>
        <w:rPr>
          <w:sz w:val="22"/>
          <w:szCs w:val="22"/>
        </w:rPr>
      </w:pPr>
      <w:r>
        <w:rPr>
          <w:sz w:val="22"/>
          <w:szCs w:val="22"/>
        </w:rPr>
        <w:t>Responder, integralmente, por perdas e danos que vier a causar ao CONTRATANTE e aos ÓRGÃOS BENEFICIÁRIOS ou a terceiros, em razão de ação ou omissão dolosa ou culposa, sua ou dos seus prepostos, independentemente de outras cominações contratuais ou legais a que estiver sujeita;</w:t>
      </w:r>
    </w:p>
    <w:p w:rsidR="000671AB" w:rsidRDefault="000671AB" w:rsidP="000671AB">
      <w:pPr>
        <w:numPr>
          <w:ilvl w:val="2"/>
          <w:numId w:val="2"/>
        </w:numPr>
        <w:tabs>
          <w:tab w:val="left" w:pos="0"/>
          <w:tab w:val="left" w:pos="142"/>
        </w:tabs>
        <w:spacing w:after="120"/>
        <w:ind w:right="-1"/>
        <w:jc w:val="both"/>
        <w:rPr>
          <w:sz w:val="22"/>
          <w:szCs w:val="22"/>
        </w:rPr>
      </w:pPr>
      <w:r>
        <w:rPr>
          <w:sz w:val="22"/>
          <w:szCs w:val="22"/>
        </w:rPr>
        <w:t>Não efetuar, sob nenhum pretexto, a transferência de responsabilidade para outros, sejam fabricantes, técnicos ou quaisquer outros;</w:t>
      </w:r>
    </w:p>
    <w:p w:rsidR="000671AB" w:rsidRDefault="000671AB" w:rsidP="000671AB">
      <w:pPr>
        <w:numPr>
          <w:ilvl w:val="2"/>
          <w:numId w:val="2"/>
        </w:numPr>
        <w:tabs>
          <w:tab w:val="left" w:pos="0"/>
          <w:tab w:val="left" w:pos="142"/>
        </w:tabs>
        <w:spacing w:after="120"/>
        <w:ind w:right="-1"/>
        <w:jc w:val="both"/>
        <w:rPr>
          <w:sz w:val="22"/>
          <w:szCs w:val="22"/>
        </w:rPr>
      </w:pPr>
      <w:r>
        <w:rPr>
          <w:sz w:val="22"/>
          <w:szCs w:val="22"/>
        </w:rPr>
        <w:t xml:space="preserve">Manter durante toda a execução do objeto </w:t>
      </w:r>
      <w:proofErr w:type="gramStart"/>
      <w:r>
        <w:rPr>
          <w:sz w:val="22"/>
          <w:szCs w:val="22"/>
        </w:rPr>
        <w:t>da presente</w:t>
      </w:r>
      <w:proofErr w:type="gramEnd"/>
      <w:r>
        <w:rPr>
          <w:sz w:val="22"/>
          <w:szCs w:val="22"/>
        </w:rPr>
        <w:t xml:space="preserve"> licitação, em compatibilidade com as obrigações assumidas, todas as condições de habilitação e qualificação exigidas no Edital e seus Anexos;</w:t>
      </w:r>
    </w:p>
    <w:p w:rsidR="000671AB" w:rsidRDefault="000671AB" w:rsidP="000671AB">
      <w:pPr>
        <w:numPr>
          <w:ilvl w:val="2"/>
          <w:numId w:val="2"/>
        </w:numPr>
        <w:tabs>
          <w:tab w:val="left" w:pos="0"/>
          <w:tab w:val="left" w:pos="142"/>
          <w:tab w:val="left" w:pos="851"/>
        </w:tabs>
        <w:spacing w:after="120"/>
        <w:ind w:right="-1"/>
        <w:jc w:val="both"/>
        <w:rPr>
          <w:sz w:val="22"/>
          <w:szCs w:val="22"/>
        </w:rPr>
      </w:pPr>
      <w:r>
        <w:rPr>
          <w:sz w:val="22"/>
          <w:szCs w:val="22"/>
        </w:rPr>
        <w:t xml:space="preserve">Informar ao ÓRGÃO GERENCIADOR e aos ORGÃOS BENEFICIARIOS, a ocorrência de fatos que possam interferir direta ou indiretamente, na regularidade do fornecimento; </w:t>
      </w:r>
    </w:p>
    <w:p w:rsidR="000671AB" w:rsidRDefault="000671AB" w:rsidP="000671AB">
      <w:pPr>
        <w:numPr>
          <w:ilvl w:val="2"/>
          <w:numId w:val="2"/>
        </w:numPr>
        <w:tabs>
          <w:tab w:val="left" w:pos="0"/>
          <w:tab w:val="left" w:pos="142"/>
          <w:tab w:val="left" w:pos="851"/>
        </w:tabs>
        <w:spacing w:after="120"/>
        <w:ind w:right="-1"/>
        <w:jc w:val="both"/>
        <w:rPr>
          <w:sz w:val="22"/>
          <w:szCs w:val="22"/>
        </w:rPr>
      </w:pPr>
      <w:r>
        <w:rPr>
          <w:sz w:val="22"/>
          <w:szCs w:val="22"/>
        </w:rPr>
        <w:t>Executar todos os serviços com mão-de-obra qualificada, devendo a CONTRATADA</w:t>
      </w:r>
      <w:r>
        <w:rPr>
          <w:b/>
          <w:smallCaps/>
          <w:sz w:val="22"/>
          <w:szCs w:val="22"/>
        </w:rPr>
        <w:t xml:space="preserve"> </w:t>
      </w:r>
      <w:r>
        <w:rPr>
          <w:sz w:val="22"/>
          <w:szCs w:val="22"/>
        </w:rPr>
        <w:t>cumprir com todas as normas técnicas da ABNT, relativas aos processos de fabricação objetos do presente Termo, no que couber;</w:t>
      </w:r>
    </w:p>
    <w:p w:rsidR="000671AB" w:rsidRDefault="000671AB" w:rsidP="000671AB">
      <w:pPr>
        <w:numPr>
          <w:ilvl w:val="2"/>
          <w:numId w:val="2"/>
        </w:numPr>
        <w:tabs>
          <w:tab w:val="left" w:pos="0"/>
          <w:tab w:val="left" w:pos="142"/>
          <w:tab w:val="left" w:pos="851"/>
        </w:tabs>
        <w:spacing w:after="120"/>
        <w:ind w:right="-1"/>
        <w:jc w:val="both"/>
        <w:rPr>
          <w:sz w:val="22"/>
          <w:szCs w:val="22"/>
        </w:rPr>
      </w:pPr>
      <w:r>
        <w:rPr>
          <w:sz w:val="22"/>
          <w:szCs w:val="22"/>
        </w:rPr>
        <w:t>Prestar, quando necessário, informações ao ÓRGÃO GERENCIADOR o andamento da análise realizada durante todo o processo de controle de qualidade descrito no Caderno de Informações Técnicas;</w:t>
      </w:r>
    </w:p>
    <w:p w:rsidR="000671AB" w:rsidRDefault="000671AB" w:rsidP="000671AB">
      <w:pPr>
        <w:numPr>
          <w:ilvl w:val="2"/>
          <w:numId w:val="2"/>
        </w:numPr>
        <w:tabs>
          <w:tab w:val="left" w:pos="0"/>
          <w:tab w:val="left" w:pos="142"/>
          <w:tab w:val="left" w:pos="851"/>
        </w:tabs>
        <w:spacing w:after="120"/>
        <w:ind w:right="-1"/>
        <w:jc w:val="both"/>
        <w:rPr>
          <w:sz w:val="22"/>
          <w:szCs w:val="22"/>
        </w:rPr>
      </w:pPr>
      <w:r>
        <w:rPr>
          <w:sz w:val="22"/>
          <w:szCs w:val="22"/>
        </w:rPr>
        <w:t xml:space="preserve">Executar todos os serviços com mão-de-obra qualificada, devendo a </w:t>
      </w:r>
      <w:r>
        <w:rPr>
          <w:smallCaps/>
          <w:sz w:val="22"/>
          <w:szCs w:val="22"/>
        </w:rPr>
        <w:t>CONTRATADA</w:t>
      </w:r>
      <w:r>
        <w:rPr>
          <w:b/>
          <w:smallCaps/>
          <w:sz w:val="22"/>
          <w:szCs w:val="22"/>
        </w:rPr>
        <w:t xml:space="preserve"> </w:t>
      </w:r>
      <w:r>
        <w:rPr>
          <w:sz w:val="22"/>
          <w:szCs w:val="22"/>
        </w:rPr>
        <w:t>cumprir com todas as normas técnicas da ABNT, relativas aos processos de fabricação objetos do presente Termo, no que couber;</w:t>
      </w:r>
    </w:p>
    <w:p w:rsidR="000671AB" w:rsidRDefault="000671AB" w:rsidP="000671AB">
      <w:pPr>
        <w:pStyle w:val="PargrafodaLista"/>
        <w:numPr>
          <w:ilvl w:val="0"/>
          <w:numId w:val="2"/>
        </w:numPr>
        <w:shd w:val="clear" w:color="auto" w:fill="C6D9F1" w:themeFill="text2" w:themeFillTint="33"/>
        <w:tabs>
          <w:tab w:val="left" w:pos="142"/>
        </w:tabs>
        <w:spacing w:before="120" w:after="120"/>
        <w:ind w:right="-1"/>
        <w:jc w:val="both"/>
        <w:rPr>
          <w:rFonts w:ascii="Times New Roman" w:hAnsi="Times New Roman"/>
          <w:b/>
          <w:bCs/>
          <w:iCs/>
          <w:szCs w:val="22"/>
        </w:rPr>
      </w:pPr>
      <w:r>
        <w:rPr>
          <w:rFonts w:ascii="Times New Roman" w:hAnsi="Times New Roman"/>
          <w:b/>
          <w:bCs/>
          <w:iCs/>
          <w:szCs w:val="22"/>
        </w:rPr>
        <w:t>CLÁUSULA NONA – DAS SANÇÕES ADMINISTRATIVAS</w:t>
      </w:r>
    </w:p>
    <w:p w:rsidR="000671AB" w:rsidRDefault="000671AB" w:rsidP="000671AB">
      <w:pPr>
        <w:pStyle w:val="PargrafodaLista"/>
        <w:numPr>
          <w:ilvl w:val="1"/>
          <w:numId w:val="3"/>
        </w:numPr>
        <w:tabs>
          <w:tab w:val="left" w:pos="709"/>
        </w:tabs>
        <w:spacing w:after="120" w:line="360" w:lineRule="auto"/>
        <w:ind w:right="-15"/>
        <w:jc w:val="both"/>
        <w:rPr>
          <w:rFonts w:ascii="Times New Roman" w:hAnsi="Times New Roman"/>
          <w:szCs w:val="22"/>
        </w:rPr>
      </w:pPr>
      <w:r>
        <w:rPr>
          <w:rFonts w:ascii="Times New Roman" w:hAnsi="Times New Roman"/>
          <w:szCs w:val="22"/>
        </w:rPr>
        <w:t>As sanções referentes à execução do contrato são aquelas previstas no Termo de Referência.</w:t>
      </w:r>
    </w:p>
    <w:p w:rsidR="000671AB" w:rsidRDefault="000671AB" w:rsidP="000671AB">
      <w:pPr>
        <w:numPr>
          <w:ilvl w:val="1"/>
          <w:numId w:val="3"/>
        </w:numPr>
        <w:tabs>
          <w:tab w:val="left" w:pos="709"/>
        </w:tabs>
        <w:spacing w:after="120" w:line="360" w:lineRule="auto"/>
        <w:ind w:right="-15"/>
        <w:jc w:val="both"/>
        <w:rPr>
          <w:sz w:val="22"/>
          <w:szCs w:val="22"/>
        </w:rPr>
      </w:pPr>
      <w:r>
        <w:rPr>
          <w:sz w:val="22"/>
          <w:szCs w:val="22"/>
        </w:rPr>
        <w:t>Pela inexecução total ou parcial do Contrato, a CONTRATANTE poderá garantida a prévia defesa, aplicar à CONTRATADA as seguintes sanções, segundo a gravidade da falta cometida:</w:t>
      </w:r>
    </w:p>
    <w:p w:rsidR="000671AB" w:rsidRDefault="000671AB" w:rsidP="000671AB">
      <w:pPr>
        <w:pStyle w:val="NormaoEdital"/>
        <w:numPr>
          <w:ilvl w:val="0"/>
          <w:numId w:val="0"/>
        </w:numPr>
        <w:tabs>
          <w:tab w:val="left" w:pos="708"/>
        </w:tabs>
        <w:spacing w:before="0" w:after="120"/>
        <w:ind w:left="1320" w:hanging="330"/>
        <w:jc w:val="both"/>
        <w:rPr>
          <w:rFonts w:ascii="Times New Roman" w:hAnsi="Times New Roman" w:cs="Times New Roman"/>
        </w:rPr>
      </w:pPr>
      <w:r>
        <w:rPr>
          <w:rFonts w:ascii="Times New Roman" w:hAnsi="Times New Roman" w:cs="Times New Roman"/>
          <w:bCs/>
          <w:iCs/>
        </w:rPr>
        <w:t>I - advertência escrita:</w:t>
      </w:r>
      <w:r>
        <w:rPr>
          <w:rFonts w:ascii="Times New Roman" w:hAnsi="Times New Roman" w:cs="Times New Roman"/>
        </w:rPr>
        <w:t xml:space="preserve"> quando se tratar de infração leve, a juízo da fiscalização, no caso de descumprimento das obrigações e responsabilidades assumidas neste contrato ou, ainda, no caso de outras ocorrências que possam acarretar prejuízos à CONTRATANTE, desde que não caiba a aplicação de sanção mais grave;</w:t>
      </w:r>
    </w:p>
    <w:p w:rsidR="000671AB" w:rsidRDefault="000671AB" w:rsidP="000671AB">
      <w:pPr>
        <w:pStyle w:val="NormaoEdital"/>
        <w:numPr>
          <w:ilvl w:val="0"/>
          <w:numId w:val="0"/>
        </w:numPr>
        <w:tabs>
          <w:tab w:val="left" w:pos="708"/>
        </w:tabs>
        <w:spacing w:before="0" w:after="120"/>
        <w:ind w:left="1320" w:hanging="330"/>
        <w:jc w:val="both"/>
        <w:rPr>
          <w:rFonts w:ascii="Times New Roman" w:hAnsi="Times New Roman" w:cs="Times New Roman"/>
          <w:bCs/>
          <w:iCs/>
        </w:rPr>
      </w:pPr>
      <w:r>
        <w:rPr>
          <w:rFonts w:ascii="Times New Roman" w:hAnsi="Times New Roman" w:cs="Times New Roman"/>
          <w:bCs/>
          <w:iCs/>
        </w:rPr>
        <w:t>II - multas:</w:t>
      </w:r>
    </w:p>
    <w:p w:rsidR="000671AB" w:rsidRDefault="000671AB" w:rsidP="000671AB">
      <w:pPr>
        <w:widowControl w:val="0"/>
        <w:numPr>
          <w:ilvl w:val="1"/>
          <w:numId w:val="4"/>
        </w:numPr>
        <w:tabs>
          <w:tab w:val="clear" w:pos="1080"/>
          <w:tab w:val="num" w:pos="1843"/>
        </w:tabs>
        <w:spacing w:after="120"/>
        <w:ind w:left="1843" w:hanging="425"/>
        <w:jc w:val="both"/>
        <w:rPr>
          <w:color w:val="000000"/>
          <w:sz w:val="22"/>
          <w:szCs w:val="22"/>
        </w:rPr>
      </w:pPr>
      <w:r>
        <w:rPr>
          <w:b/>
          <w:i/>
          <w:color w:val="000000"/>
          <w:sz w:val="22"/>
          <w:szCs w:val="22"/>
        </w:rPr>
        <w:t>0,03% (três centésimos por cento)</w:t>
      </w:r>
      <w:r>
        <w:rPr>
          <w:color w:val="000000"/>
          <w:sz w:val="22"/>
          <w:szCs w:val="22"/>
        </w:rPr>
        <w:t xml:space="preserve"> por dia sobre o valor dos equipamentos entregues com atraso, decorridos 30 (trinta) dias de atraso o </w:t>
      </w:r>
      <w:r>
        <w:rPr>
          <w:b/>
          <w:smallCaps/>
          <w:color w:val="000000"/>
          <w:sz w:val="22"/>
          <w:szCs w:val="22"/>
        </w:rPr>
        <w:t>CONTRATANTE</w:t>
      </w:r>
      <w:r>
        <w:rPr>
          <w:color w:val="000000"/>
          <w:sz w:val="22"/>
          <w:szCs w:val="22"/>
        </w:rPr>
        <w:t xml:space="preserve"> poderá decidir pela continuidade da multa ou pela rescisão, em razão da inexecução total;</w:t>
      </w:r>
    </w:p>
    <w:p w:rsidR="000671AB" w:rsidRDefault="000671AB" w:rsidP="000671AB">
      <w:pPr>
        <w:widowControl w:val="0"/>
        <w:numPr>
          <w:ilvl w:val="1"/>
          <w:numId w:val="4"/>
        </w:numPr>
        <w:tabs>
          <w:tab w:val="clear" w:pos="1080"/>
          <w:tab w:val="num" w:pos="1843"/>
        </w:tabs>
        <w:spacing w:after="120"/>
        <w:ind w:left="1843" w:hanging="425"/>
        <w:jc w:val="both"/>
        <w:rPr>
          <w:color w:val="000000"/>
          <w:sz w:val="22"/>
          <w:szCs w:val="22"/>
        </w:rPr>
      </w:pPr>
      <w:r>
        <w:rPr>
          <w:b/>
          <w:i/>
          <w:color w:val="000000"/>
          <w:sz w:val="22"/>
          <w:szCs w:val="22"/>
        </w:rPr>
        <w:t>0,06%</w:t>
      </w:r>
      <w:r>
        <w:rPr>
          <w:i/>
          <w:color w:val="000000"/>
          <w:sz w:val="22"/>
          <w:szCs w:val="22"/>
        </w:rPr>
        <w:t xml:space="preserve"> (</w:t>
      </w:r>
      <w:r>
        <w:rPr>
          <w:b/>
          <w:i/>
          <w:color w:val="000000"/>
          <w:sz w:val="22"/>
          <w:szCs w:val="22"/>
        </w:rPr>
        <w:t>seis centésimos por cento</w:t>
      </w:r>
      <w:r>
        <w:rPr>
          <w:i/>
          <w:color w:val="000000"/>
          <w:sz w:val="22"/>
          <w:szCs w:val="22"/>
        </w:rPr>
        <w:t>)</w:t>
      </w:r>
      <w:r>
        <w:rPr>
          <w:color w:val="000000"/>
          <w:sz w:val="22"/>
          <w:szCs w:val="22"/>
        </w:rPr>
        <w:t xml:space="preserve"> por dia sobre o valor global deste contrato, para ocorrências de atrasos em qualquer outro prazo previsto neste instrumento, não abrangido pelas demais alíneas;</w:t>
      </w:r>
    </w:p>
    <w:p w:rsidR="000671AB" w:rsidRDefault="000671AB" w:rsidP="000671AB">
      <w:pPr>
        <w:widowControl w:val="0"/>
        <w:numPr>
          <w:ilvl w:val="1"/>
          <w:numId w:val="4"/>
        </w:numPr>
        <w:tabs>
          <w:tab w:val="clear" w:pos="1080"/>
          <w:tab w:val="num" w:pos="1843"/>
        </w:tabs>
        <w:spacing w:after="120"/>
        <w:ind w:left="1843" w:hanging="425"/>
        <w:jc w:val="both"/>
        <w:rPr>
          <w:color w:val="000000"/>
          <w:sz w:val="22"/>
          <w:szCs w:val="22"/>
        </w:rPr>
      </w:pPr>
      <w:r>
        <w:rPr>
          <w:b/>
          <w:i/>
          <w:color w:val="000000"/>
          <w:sz w:val="22"/>
          <w:szCs w:val="22"/>
        </w:rPr>
        <w:t>5 % (cinco por cento)</w:t>
      </w:r>
      <w:r>
        <w:rPr>
          <w:color w:val="000000"/>
          <w:sz w:val="22"/>
          <w:szCs w:val="22"/>
        </w:rPr>
        <w:t xml:space="preserve"> sobre o valor global atualizado do contrato, pela não manutenção das condições de habilitação e qualificação exigidas no </w:t>
      </w:r>
      <w:r>
        <w:rPr>
          <w:color w:val="000000"/>
          <w:sz w:val="22"/>
          <w:szCs w:val="22"/>
        </w:rPr>
        <w:lastRenderedPageBreak/>
        <w:t>instrumento convocatório;</w:t>
      </w:r>
    </w:p>
    <w:p w:rsidR="000671AB" w:rsidRDefault="000671AB" w:rsidP="000671AB">
      <w:pPr>
        <w:widowControl w:val="0"/>
        <w:numPr>
          <w:ilvl w:val="1"/>
          <w:numId w:val="4"/>
        </w:numPr>
        <w:tabs>
          <w:tab w:val="clear" w:pos="1080"/>
          <w:tab w:val="num" w:pos="1843"/>
        </w:tabs>
        <w:spacing w:after="120"/>
        <w:ind w:left="1843" w:hanging="425"/>
        <w:jc w:val="both"/>
        <w:rPr>
          <w:color w:val="000000"/>
          <w:sz w:val="22"/>
          <w:szCs w:val="22"/>
        </w:rPr>
      </w:pPr>
      <w:r>
        <w:rPr>
          <w:b/>
          <w:i/>
          <w:color w:val="000000"/>
          <w:sz w:val="22"/>
          <w:szCs w:val="22"/>
        </w:rPr>
        <w:t>20 % (vinte por cento)</w:t>
      </w:r>
      <w:r>
        <w:rPr>
          <w:color w:val="000000"/>
          <w:sz w:val="22"/>
          <w:szCs w:val="22"/>
        </w:rPr>
        <w:t xml:space="preserve"> sobre o valor do contrato, nas hipóteses de rescisão contratual por inexecução do contrato, caracterizando-se quando houver reiterado descumprimento de obrigações contratuais, se a entrega for inferior a </w:t>
      </w:r>
      <w:r>
        <w:rPr>
          <w:i/>
          <w:color w:val="000000"/>
          <w:sz w:val="22"/>
          <w:szCs w:val="22"/>
        </w:rPr>
        <w:t>50%</w:t>
      </w:r>
      <w:r>
        <w:rPr>
          <w:color w:val="000000"/>
          <w:sz w:val="22"/>
          <w:szCs w:val="22"/>
        </w:rPr>
        <w:t xml:space="preserve"> (</w:t>
      </w:r>
      <w:proofErr w:type="spellStart"/>
      <w:r>
        <w:rPr>
          <w:color w:val="000000"/>
          <w:sz w:val="22"/>
          <w:szCs w:val="22"/>
        </w:rPr>
        <w:t>cinqüenta</w:t>
      </w:r>
      <w:proofErr w:type="spellEnd"/>
      <w:r>
        <w:rPr>
          <w:color w:val="000000"/>
          <w:sz w:val="22"/>
          <w:szCs w:val="22"/>
        </w:rPr>
        <w:t xml:space="preserve"> por cento) do contratado, caso o atraso ultrapassar o prazo limite de trinta dias, estabelecido na alínea “b”.</w:t>
      </w:r>
    </w:p>
    <w:p w:rsidR="000671AB" w:rsidRDefault="000671AB" w:rsidP="000671AB">
      <w:pPr>
        <w:pStyle w:val="NormaoEdital"/>
        <w:numPr>
          <w:ilvl w:val="0"/>
          <w:numId w:val="0"/>
        </w:numPr>
        <w:tabs>
          <w:tab w:val="left" w:pos="708"/>
        </w:tabs>
        <w:spacing w:before="0" w:after="120"/>
        <w:ind w:left="1320" w:hanging="330"/>
        <w:jc w:val="both"/>
        <w:rPr>
          <w:rFonts w:ascii="Times New Roman" w:hAnsi="Times New Roman" w:cs="Times New Roman"/>
        </w:rPr>
      </w:pPr>
      <w:r>
        <w:rPr>
          <w:rFonts w:ascii="Times New Roman" w:hAnsi="Times New Roman" w:cs="Times New Roman"/>
          <w:bCs/>
          <w:iCs/>
        </w:rPr>
        <w:t>III - suspensão temporária</w:t>
      </w:r>
      <w:r>
        <w:rPr>
          <w:rFonts w:ascii="Times New Roman" w:hAnsi="Times New Roman" w:cs="Times New Roman"/>
        </w:rPr>
        <w:t xml:space="preserve"> de participar em licitação e impedimento de contratar com a Administração, pelo prazo não superior a </w:t>
      </w:r>
      <w:proofErr w:type="gramStart"/>
      <w:r>
        <w:rPr>
          <w:rFonts w:ascii="Times New Roman" w:hAnsi="Times New Roman" w:cs="Times New Roman"/>
        </w:rPr>
        <w:t>2</w:t>
      </w:r>
      <w:proofErr w:type="gramEnd"/>
      <w:r>
        <w:rPr>
          <w:rFonts w:ascii="Times New Roman" w:hAnsi="Times New Roman" w:cs="Times New Roman"/>
        </w:rPr>
        <w:t xml:space="preserve"> (dois) anos;</w:t>
      </w:r>
    </w:p>
    <w:p w:rsidR="000671AB" w:rsidRDefault="000671AB" w:rsidP="000671AB">
      <w:pPr>
        <w:pStyle w:val="NormaoEdital"/>
        <w:numPr>
          <w:ilvl w:val="0"/>
          <w:numId w:val="0"/>
        </w:numPr>
        <w:tabs>
          <w:tab w:val="left" w:pos="708"/>
        </w:tabs>
        <w:spacing w:before="0" w:after="120"/>
        <w:ind w:left="1320" w:hanging="330"/>
        <w:jc w:val="both"/>
        <w:rPr>
          <w:rFonts w:ascii="Times New Roman" w:hAnsi="Times New Roman" w:cs="Times New Roman"/>
        </w:rPr>
      </w:pPr>
      <w:r>
        <w:rPr>
          <w:rFonts w:ascii="Times New Roman" w:hAnsi="Times New Roman" w:cs="Times New Roman"/>
          <w:bCs/>
          <w:iCs/>
        </w:rPr>
        <w:t>IV - declaração de inidoneidade</w:t>
      </w:r>
      <w:r>
        <w:rPr>
          <w:rFonts w:ascii="Times New Roman" w:hAnsi="Times New Roman" w:cs="Times New Roman"/>
        </w:rPr>
        <w:t xml:space="preserve"> para licitar ou contratar com a Administração Pública enquanto perdurarem os motivos que determinaram sua punição ou até que seja promovida a sua reabilitação perante a própria autoridade que aplicou a sanção, que será concedida sempre que o contratado ressarcir a Administração pelos prejuízos resultantes e </w:t>
      </w:r>
      <w:proofErr w:type="gramStart"/>
      <w:r>
        <w:rPr>
          <w:rFonts w:ascii="Times New Roman" w:hAnsi="Times New Roman" w:cs="Times New Roman"/>
        </w:rPr>
        <w:t>após</w:t>
      </w:r>
      <w:proofErr w:type="gramEnd"/>
      <w:r>
        <w:rPr>
          <w:rFonts w:ascii="Times New Roman" w:hAnsi="Times New Roman" w:cs="Times New Roman"/>
        </w:rPr>
        <w:t xml:space="preserve"> decorrido o prazo da sanção aplicada com base no inciso anterior.</w:t>
      </w:r>
    </w:p>
    <w:p w:rsidR="000671AB" w:rsidRDefault="000671AB" w:rsidP="000671AB">
      <w:pPr>
        <w:pStyle w:val="PargrafodaLista"/>
        <w:numPr>
          <w:ilvl w:val="0"/>
          <w:numId w:val="2"/>
        </w:numPr>
        <w:shd w:val="clear" w:color="auto" w:fill="C6D9F1" w:themeFill="text2" w:themeFillTint="33"/>
        <w:tabs>
          <w:tab w:val="left" w:pos="142"/>
        </w:tabs>
        <w:spacing w:before="120" w:after="120"/>
        <w:ind w:right="-1"/>
        <w:jc w:val="both"/>
        <w:rPr>
          <w:rFonts w:ascii="Times New Roman" w:hAnsi="Times New Roman"/>
          <w:b/>
          <w:bCs/>
          <w:iCs/>
          <w:szCs w:val="22"/>
        </w:rPr>
      </w:pPr>
      <w:r>
        <w:rPr>
          <w:rFonts w:ascii="Times New Roman" w:hAnsi="Times New Roman"/>
          <w:b/>
          <w:bCs/>
          <w:iCs/>
          <w:szCs w:val="22"/>
        </w:rPr>
        <w:t>CLÁUSULA DÉCIMA – DA RESCISÃO</w:t>
      </w:r>
    </w:p>
    <w:p w:rsidR="000671AB" w:rsidRDefault="000671AB" w:rsidP="000671AB">
      <w:pPr>
        <w:numPr>
          <w:ilvl w:val="1"/>
          <w:numId w:val="2"/>
        </w:numPr>
        <w:spacing w:before="120" w:after="120"/>
        <w:ind w:right="-17"/>
        <w:jc w:val="both"/>
        <w:rPr>
          <w:sz w:val="22"/>
          <w:szCs w:val="22"/>
        </w:rPr>
      </w:pPr>
      <w:r>
        <w:rPr>
          <w:sz w:val="22"/>
          <w:szCs w:val="22"/>
        </w:rPr>
        <w:t>O presente Termo de Contrato poderá ser rescindido nas hipóteses previstas no art. 78 da Lei nº 8.666, de 1993, com as consequências indicadas no art. 80 da mesma Lei, sem prejuízo das sanções aplicáveis.</w:t>
      </w:r>
    </w:p>
    <w:p w:rsidR="000671AB" w:rsidRDefault="000671AB" w:rsidP="000671AB">
      <w:pPr>
        <w:numPr>
          <w:ilvl w:val="1"/>
          <w:numId w:val="2"/>
        </w:numPr>
        <w:spacing w:before="120" w:after="120"/>
        <w:ind w:right="-17"/>
        <w:jc w:val="both"/>
        <w:rPr>
          <w:sz w:val="22"/>
          <w:szCs w:val="22"/>
        </w:rPr>
      </w:pPr>
      <w:r>
        <w:rPr>
          <w:sz w:val="22"/>
          <w:szCs w:val="22"/>
        </w:rPr>
        <w:t xml:space="preserve">Os casos de rescisão contratual serão formalmente motivados, </w:t>
      </w:r>
      <w:proofErr w:type="spellStart"/>
      <w:proofErr w:type="gramStart"/>
      <w:r>
        <w:rPr>
          <w:sz w:val="22"/>
          <w:szCs w:val="22"/>
        </w:rPr>
        <w:t>assegurado-se</w:t>
      </w:r>
      <w:proofErr w:type="spellEnd"/>
      <w:proofErr w:type="gramEnd"/>
      <w:r>
        <w:rPr>
          <w:sz w:val="22"/>
          <w:szCs w:val="22"/>
        </w:rPr>
        <w:t xml:space="preserve"> à CONTRATADA o direito à prévia e ampla defesa.</w:t>
      </w:r>
    </w:p>
    <w:p w:rsidR="000671AB" w:rsidRDefault="000671AB" w:rsidP="000671AB">
      <w:pPr>
        <w:numPr>
          <w:ilvl w:val="1"/>
          <w:numId w:val="2"/>
        </w:numPr>
        <w:spacing w:before="120" w:after="120"/>
        <w:ind w:right="-17"/>
        <w:jc w:val="both"/>
        <w:rPr>
          <w:sz w:val="22"/>
          <w:szCs w:val="22"/>
        </w:rPr>
      </w:pPr>
      <w:r>
        <w:rPr>
          <w:sz w:val="22"/>
          <w:szCs w:val="22"/>
        </w:rPr>
        <w:t>A CONTRATADA reconhece os direitos da CONTRATANTE em caso de rescisão administrativa prevista no art. 77 da Lei nº 8.666, de 1993.</w:t>
      </w:r>
    </w:p>
    <w:p w:rsidR="000671AB" w:rsidRDefault="000671AB" w:rsidP="000671AB">
      <w:pPr>
        <w:pStyle w:val="PargrafodaLista"/>
        <w:numPr>
          <w:ilvl w:val="0"/>
          <w:numId w:val="2"/>
        </w:numPr>
        <w:shd w:val="clear" w:color="auto" w:fill="C6D9F1" w:themeFill="text2" w:themeFillTint="33"/>
        <w:tabs>
          <w:tab w:val="left" w:pos="142"/>
        </w:tabs>
        <w:spacing w:before="120" w:after="120"/>
        <w:ind w:right="-1"/>
        <w:jc w:val="both"/>
        <w:rPr>
          <w:rFonts w:ascii="Times New Roman" w:hAnsi="Times New Roman"/>
          <w:b/>
          <w:bCs/>
          <w:iCs/>
          <w:szCs w:val="22"/>
        </w:rPr>
      </w:pPr>
      <w:r>
        <w:rPr>
          <w:rFonts w:ascii="Times New Roman" w:hAnsi="Times New Roman"/>
          <w:b/>
          <w:bCs/>
          <w:iCs/>
          <w:szCs w:val="22"/>
        </w:rPr>
        <w:t>CLÁUSULA DÉCIMA PRIMEIRA – DA PUBLICAÇÃO</w:t>
      </w:r>
    </w:p>
    <w:p w:rsidR="000671AB" w:rsidRDefault="000671AB" w:rsidP="000671AB">
      <w:pPr>
        <w:numPr>
          <w:ilvl w:val="1"/>
          <w:numId w:val="2"/>
        </w:numPr>
        <w:spacing w:before="120" w:after="120"/>
        <w:ind w:right="-15"/>
        <w:jc w:val="both"/>
        <w:rPr>
          <w:sz w:val="22"/>
          <w:szCs w:val="22"/>
        </w:rPr>
      </w:pPr>
      <w:r>
        <w:rPr>
          <w:sz w:val="22"/>
          <w:szCs w:val="22"/>
        </w:rPr>
        <w:t>Incumbirá à CONTRATANTE providenciar a publicação deste instrumento, por extrato, no Diário Oficial da União, no prazo previsto na Lei nº 8.666, de 1993.</w:t>
      </w:r>
    </w:p>
    <w:p w:rsidR="000671AB" w:rsidRDefault="000671AB" w:rsidP="000671AB">
      <w:pPr>
        <w:pStyle w:val="PargrafodaLista"/>
        <w:numPr>
          <w:ilvl w:val="0"/>
          <w:numId w:val="2"/>
        </w:numPr>
        <w:shd w:val="clear" w:color="auto" w:fill="C6D9F1" w:themeFill="text2" w:themeFillTint="33"/>
        <w:tabs>
          <w:tab w:val="left" w:pos="142"/>
        </w:tabs>
        <w:spacing w:before="120" w:after="120"/>
        <w:ind w:right="-1"/>
        <w:jc w:val="both"/>
        <w:rPr>
          <w:rFonts w:ascii="Times New Roman" w:hAnsi="Times New Roman"/>
          <w:b/>
          <w:bCs/>
          <w:iCs/>
          <w:szCs w:val="22"/>
        </w:rPr>
      </w:pPr>
      <w:r>
        <w:rPr>
          <w:rFonts w:ascii="Times New Roman" w:hAnsi="Times New Roman"/>
          <w:b/>
          <w:bCs/>
          <w:iCs/>
          <w:szCs w:val="22"/>
        </w:rPr>
        <w:t>CLÁUSULA DÉCIMA SEGUNDA – DO FORO</w:t>
      </w:r>
    </w:p>
    <w:p w:rsidR="000671AB" w:rsidRDefault="000671AB" w:rsidP="000671AB">
      <w:pPr>
        <w:numPr>
          <w:ilvl w:val="1"/>
          <w:numId w:val="2"/>
        </w:numPr>
        <w:spacing w:before="120" w:after="120"/>
        <w:ind w:right="-15"/>
        <w:jc w:val="both"/>
        <w:rPr>
          <w:sz w:val="22"/>
          <w:szCs w:val="22"/>
        </w:rPr>
      </w:pPr>
      <w:r>
        <w:rPr>
          <w:sz w:val="22"/>
          <w:szCs w:val="22"/>
        </w:rPr>
        <w:t xml:space="preserve">O Foro para solucionar os litígios que decorrerem da execução deste Termo de Contrato será o da </w:t>
      </w:r>
      <w:r>
        <w:rPr>
          <w:color w:val="000000"/>
          <w:sz w:val="22"/>
          <w:szCs w:val="22"/>
        </w:rPr>
        <w:t>Seção Judiciária</w:t>
      </w:r>
      <w:r>
        <w:rPr>
          <w:color w:val="FF0000"/>
          <w:sz w:val="22"/>
          <w:szCs w:val="22"/>
        </w:rPr>
        <w:t xml:space="preserve"> </w:t>
      </w:r>
      <w:r>
        <w:rPr>
          <w:sz w:val="22"/>
          <w:szCs w:val="22"/>
        </w:rPr>
        <w:t>de Brasília - Justiça Federal.</w:t>
      </w:r>
    </w:p>
    <w:p w:rsidR="000671AB" w:rsidRDefault="000671AB" w:rsidP="000671AB">
      <w:pPr>
        <w:autoSpaceDE w:val="0"/>
        <w:autoSpaceDN w:val="0"/>
        <w:adjustRightInd w:val="0"/>
        <w:spacing w:before="120" w:after="120"/>
        <w:ind w:firstLine="284"/>
        <w:jc w:val="both"/>
        <w:rPr>
          <w:sz w:val="22"/>
          <w:szCs w:val="22"/>
        </w:rPr>
      </w:pPr>
      <w:r>
        <w:rPr>
          <w:sz w:val="22"/>
          <w:szCs w:val="22"/>
        </w:rPr>
        <w:t>E, por estarem assim justos e contratados, assinam o presente instrumento em 03 (três) vias de igual teor e forma, para todos os fins previstos em direito, na presença das duas testemunhas abaixo identificadas, que a tudo assistiram e que também o subscrevem.</w:t>
      </w:r>
    </w:p>
    <w:p w:rsidR="000671AB" w:rsidRDefault="000671AB" w:rsidP="000671AB">
      <w:pPr>
        <w:spacing w:after="120"/>
        <w:ind w:left="709"/>
        <w:jc w:val="center"/>
        <w:rPr>
          <w:bCs/>
          <w:sz w:val="22"/>
          <w:szCs w:val="22"/>
        </w:rPr>
      </w:pPr>
    </w:p>
    <w:p w:rsidR="000671AB" w:rsidRDefault="000671AB" w:rsidP="000671AB">
      <w:pPr>
        <w:spacing w:after="120"/>
        <w:ind w:left="709"/>
        <w:jc w:val="center"/>
        <w:rPr>
          <w:bCs/>
          <w:sz w:val="22"/>
          <w:szCs w:val="22"/>
        </w:rPr>
      </w:pPr>
      <w:r>
        <w:rPr>
          <w:bCs/>
          <w:sz w:val="22"/>
          <w:szCs w:val="22"/>
        </w:rPr>
        <w:t>______________________</w:t>
      </w:r>
    </w:p>
    <w:p w:rsidR="000671AB" w:rsidRDefault="000671AB" w:rsidP="000671AB">
      <w:pPr>
        <w:ind w:left="709"/>
        <w:jc w:val="center"/>
        <w:rPr>
          <w:bCs/>
          <w:sz w:val="22"/>
          <w:szCs w:val="22"/>
        </w:rPr>
      </w:pPr>
      <w:r>
        <w:rPr>
          <w:bCs/>
          <w:sz w:val="22"/>
          <w:szCs w:val="22"/>
        </w:rPr>
        <w:t>Responsável legal da CONTRATANTE</w:t>
      </w:r>
    </w:p>
    <w:p w:rsidR="000671AB" w:rsidRDefault="000671AB" w:rsidP="000671AB">
      <w:pPr>
        <w:spacing w:before="120" w:after="120"/>
        <w:ind w:left="709"/>
        <w:jc w:val="center"/>
        <w:rPr>
          <w:sz w:val="22"/>
          <w:szCs w:val="22"/>
        </w:rPr>
      </w:pPr>
      <w:r>
        <w:rPr>
          <w:sz w:val="22"/>
          <w:szCs w:val="22"/>
        </w:rPr>
        <w:t>____________________________</w:t>
      </w:r>
    </w:p>
    <w:p w:rsidR="000671AB" w:rsidRDefault="000671AB" w:rsidP="000671AB">
      <w:pPr>
        <w:spacing w:after="120"/>
        <w:ind w:left="709"/>
        <w:jc w:val="center"/>
        <w:rPr>
          <w:sz w:val="22"/>
          <w:szCs w:val="22"/>
        </w:rPr>
      </w:pPr>
      <w:r>
        <w:rPr>
          <w:sz w:val="22"/>
          <w:szCs w:val="22"/>
        </w:rPr>
        <w:t>Responsável legal da CONTRATADA</w:t>
      </w:r>
    </w:p>
    <w:p w:rsidR="000671AB" w:rsidRDefault="000671AB" w:rsidP="000671AB">
      <w:pPr>
        <w:spacing w:before="240" w:after="120"/>
        <w:jc w:val="center"/>
        <w:rPr>
          <w:b/>
          <w:sz w:val="22"/>
          <w:szCs w:val="22"/>
        </w:rPr>
      </w:pPr>
      <w:r>
        <w:rPr>
          <w:b/>
          <w:sz w:val="22"/>
          <w:szCs w:val="22"/>
        </w:rPr>
        <w:t>TESTEMUNHAS</w:t>
      </w:r>
    </w:p>
    <w:tbl>
      <w:tblPr>
        <w:tblW w:w="9210" w:type="dxa"/>
        <w:tblInd w:w="708" w:type="dxa"/>
        <w:tblLayout w:type="fixed"/>
        <w:tblCellMar>
          <w:left w:w="70" w:type="dxa"/>
          <w:right w:w="70" w:type="dxa"/>
        </w:tblCellMar>
        <w:tblLook w:val="04A0" w:firstRow="1" w:lastRow="0" w:firstColumn="1" w:lastColumn="0" w:noHBand="0" w:noVBand="1"/>
      </w:tblPr>
      <w:tblGrid>
        <w:gridCol w:w="4605"/>
        <w:gridCol w:w="4605"/>
      </w:tblGrid>
      <w:tr w:rsidR="000671AB" w:rsidTr="000671AB">
        <w:tc>
          <w:tcPr>
            <w:tcW w:w="4606" w:type="dxa"/>
            <w:hideMark/>
          </w:tcPr>
          <w:p w:rsidR="000671AB" w:rsidRDefault="000671AB">
            <w:pPr>
              <w:spacing w:after="120" w:line="276" w:lineRule="auto"/>
              <w:jc w:val="both"/>
              <w:rPr>
                <w:lang w:eastAsia="en-US"/>
              </w:rPr>
            </w:pPr>
            <w:r>
              <w:rPr>
                <w:sz w:val="22"/>
                <w:szCs w:val="22"/>
                <w:lang w:eastAsia="en-US"/>
              </w:rPr>
              <w:t>1. _______________________________</w:t>
            </w:r>
          </w:p>
        </w:tc>
        <w:tc>
          <w:tcPr>
            <w:tcW w:w="4606" w:type="dxa"/>
            <w:hideMark/>
          </w:tcPr>
          <w:p w:rsidR="000671AB" w:rsidRDefault="000671AB">
            <w:pPr>
              <w:spacing w:after="120" w:line="276" w:lineRule="auto"/>
              <w:jc w:val="both"/>
              <w:rPr>
                <w:lang w:eastAsia="en-US"/>
              </w:rPr>
            </w:pPr>
            <w:r>
              <w:rPr>
                <w:sz w:val="22"/>
                <w:szCs w:val="22"/>
                <w:lang w:eastAsia="en-US"/>
              </w:rPr>
              <w:t>2. _______________________________</w:t>
            </w:r>
          </w:p>
        </w:tc>
      </w:tr>
      <w:tr w:rsidR="000671AB" w:rsidTr="000671AB">
        <w:tc>
          <w:tcPr>
            <w:tcW w:w="4606" w:type="dxa"/>
            <w:hideMark/>
          </w:tcPr>
          <w:p w:rsidR="000671AB" w:rsidRDefault="000671AB">
            <w:pPr>
              <w:spacing w:after="120" w:line="276" w:lineRule="auto"/>
              <w:jc w:val="both"/>
              <w:rPr>
                <w:lang w:eastAsia="en-US"/>
              </w:rPr>
            </w:pPr>
            <w:r>
              <w:rPr>
                <w:sz w:val="22"/>
                <w:szCs w:val="22"/>
                <w:lang w:eastAsia="en-US"/>
              </w:rPr>
              <w:t>Nome:</w:t>
            </w:r>
          </w:p>
        </w:tc>
        <w:tc>
          <w:tcPr>
            <w:tcW w:w="4606" w:type="dxa"/>
            <w:hideMark/>
          </w:tcPr>
          <w:p w:rsidR="000671AB" w:rsidRDefault="000671AB">
            <w:pPr>
              <w:spacing w:after="120" w:line="276" w:lineRule="auto"/>
              <w:jc w:val="both"/>
              <w:rPr>
                <w:lang w:eastAsia="en-US"/>
              </w:rPr>
            </w:pPr>
            <w:r>
              <w:rPr>
                <w:sz w:val="22"/>
                <w:szCs w:val="22"/>
                <w:lang w:eastAsia="en-US"/>
              </w:rPr>
              <w:t xml:space="preserve">Nome: </w:t>
            </w:r>
          </w:p>
        </w:tc>
      </w:tr>
      <w:tr w:rsidR="000671AB" w:rsidTr="000671AB">
        <w:tc>
          <w:tcPr>
            <w:tcW w:w="4606" w:type="dxa"/>
            <w:hideMark/>
          </w:tcPr>
          <w:p w:rsidR="000671AB" w:rsidRDefault="000671AB">
            <w:pPr>
              <w:spacing w:after="120" w:line="276" w:lineRule="auto"/>
              <w:jc w:val="both"/>
              <w:rPr>
                <w:lang w:eastAsia="en-US"/>
              </w:rPr>
            </w:pPr>
            <w:r>
              <w:rPr>
                <w:sz w:val="22"/>
                <w:szCs w:val="22"/>
                <w:lang w:eastAsia="en-US"/>
              </w:rPr>
              <w:t>CPF:</w:t>
            </w:r>
          </w:p>
        </w:tc>
        <w:tc>
          <w:tcPr>
            <w:tcW w:w="4606" w:type="dxa"/>
            <w:hideMark/>
          </w:tcPr>
          <w:p w:rsidR="000671AB" w:rsidRDefault="000671AB">
            <w:pPr>
              <w:spacing w:after="120" w:line="276" w:lineRule="auto"/>
              <w:jc w:val="both"/>
              <w:rPr>
                <w:lang w:eastAsia="en-US"/>
              </w:rPr>
            </w:pPr>
            <w:r>
              <w:rPr>
                <w:sz w:val="22"/>
                <w:szCs w:val="22"/>
                <w:lang w:eastAsia="en-US"/>
              </w:rPr>
              <w:t xml:space="preserve">CPF: </w:t>
            </w:r>
          </w:p>
        </w:tc>
      </w:tr>
      <w:tr w:rsidR="000671AB" w:rsidTr="000671AB">
        <w:tc>
          <w:tcPr>
            <w:tcW w:w="4606" w:type="dxa"/>
            <w:hideMark/>
          </w:tcPr>
          <w:p w:rsidR="000671AB" w:rsidRDefault="000671AB">
            <w:pPr>
              <w:spacing w:after="120" w:line="276" w:lineRule="auto"/>
              <w:jc w:val="both"/>
              <w:rPr>
                <w:lang w:eastAsia="en-US"/>
              </w:rPr>
            </w:pPr>
            <w:r>
              <w:rPr>
                <w:sz w:val="22"/>
                <w:szCs w:val="22"/>
                <w:lang w:eastAsia="en-US"/>
              </w:rPr>
              <w:t xml:space="preserve">RG: </w:t>
            </w:r>
          </w:p>
        </w:tc>
        <w:tc>
          <w:tcPr>
            <w:tcW w:w="4606" w:type="dxa"/>
            <w:hideMark/>
          </w:tcPr>
          <w:p w:rsidR="000671AB" w:rsidRDefault="000671AB">
            <w:pPr>
              <w:spacing w:after="120" w:line="276" w:lineRule="auto"/>
              <w:jc w:val="both"/>
              <w:rPr>
                <w:lang w:eastAsia="en-US"/>
              </w:rPr>
            </w:pPr>
            <w:r>
              <w:rPr>
                <w:sz w:val="22"/>
                <w:szCs w:val="22"/>
                <w:lang w:eastAsia="en-US"/>
              </w:rPr>
              <w:t xml:space="preserve">RG: </w:t>
            </w:r>
          </w:p>
        </w:tc>
      </w:tr>
    </w:tbl>
    <w:p w:rsidR="000671AB" w:rsidRDefault="000671AB" w:rsidP="000671AB">
      <w:pPr>
        <w:autoSpaceDE w:val="0"/>
        <w:autoSpaceDN w:val="0"/>
        <w:adjustRightInd w:val="0"/>
        <w:spacing w:before="120" w:after="120"/>
        <w:ind w:firstLine="284"/>
        <w:jc w:val="both"/>
        <w:rPr>
          <w:sz w:val="22"/>
          <w:szCs w:val="22"/>
        </w:rPr>
      </w:pPr>
    </w:p>
    <w:sectPr w:rsidR="000671A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1AB" w:rsidRDefault="000671AB" w:rsidP="000671AB">
      <w:r>
        <w:separator/>
      </w:r>
    </w:p>
  </w:endnote>
  <w:endnote w:type="continuationSeparator" w:id="0">
    <w:p w:rsidR="000671AB" w:rsidRDefault="000671AB" w:rsidP="0006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1AB" w:rsidRDefault="000671AB" w:rsidP="000671AB">
      <w:r>
        <w:separator/>
      </w:r>
    </w:p>
  </w:footnote>
  <w:footnote w:type="continuationSeparator" w:id="0">
    <w:p w:rsidR="000671AB" w:rsidRDefault="000671AB" w:rsidP="00067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398"/>
      <w:gridCol w:w="6665"/>
    </w:tblGrid>
    <w:tr w:rsidR="000671AB" w:rsidRPr="00D04B0B" w:rsidTr="00DB655A">
      <w:trPr>
        <w:trHeight w:val="325"/>
      </w:trPr>
      <w:tc>
        <w:tcPr>
          <w:tcW w:w="1398" w:type="dxa"/>
        </w:tcPr>
        <w:p w:rsidR="000671AB" w:rsidRPr="00D04B0B" w:rsidRDefault="000671AB" w:rsidP="00DB655A">
          <w:pPr>
            <w:pStyle w:val="Cabealho"/>
            <w:rPr>
              <w:b/>
              <w:color w:val="000080"/>
              <w:sz w:val="15"/>
              <w:szCs w:val="15"/>
            </w:rPr>
          </w:pPr>
          <w:r w:rsidRPr="00D04B0B">
            <w:rPr>
              <w:sz w:val="15"/>
              <w:szCs w:val="15"/>
            </w:rPr>
            <w:object w:dxaOrig="1966" w:dyaOrig="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24.75pt" o:ole="" fillcolor="window">
                <v:imagedata r:id="rId1" o:title=""/>
              </v:shape>
              <o:OLEObject Type="Embed" ProgID="Word.Picture.8" ShapeID="_x0000_i1025" DrawAspect="Content" ObjectID="_1482676763" r:id="rId2"/>
            </w:object>
          </w:r>
        </w:p>
      </w:tc>
      <w:tc>
        <w:tcPr>
          <w:tcW w:w="6665" w:type="dxa"/>
        </w:tcPr>
        <w:p w:rsidR="000671AB" w:rsidRPr="00D04B0B" w:rsidRDefault="000671AB" w:rsidP="00DB655A">
          <w:pPr>
            <w:pStyle w:val="Cabealho"/>
            <w:rPr>
              <w:rFonts w:ascii="Tahoma" w:hAnsi="Tahoma" w:cs="Tahoma"/>
              <w:b/>
              <w:smallCaps/>
              <w:color w:val="000080"/>
              <w:sz w:val="15"/>
              <w:szCs w:val="15"/>
            </w:rPr>
          </w:pPr>
          <w:r w:rsidRPr="00D04B0B">
            <w:rPr>
              <w:rFonts w:ascii="Tahoma" w:hAnsi="Tahoma" w:cs="Tahoma"/>
              <w:b/>
              <w:smallCaps/>
              <w:color w:val="000080"/>
              <w:sz w:val="15"/>
              <w:szCs w:val="15"/>
            </w:rPr>
            <w:t>Fundo Nacional de Desenvolvimento da Educação</w:t>
          </w:r>
        </w:p>
        <w:p w:rsidR="000671AB" w:rsidRPr="00D04B0B" w:rsidRDefault="000671AB" w:rsidP="00DB655A">
          <w:pPr>
            <w:pStyle w:val="Cabealho"/>
            <w:rPr>
              <w:rFonts w:ascii="Tahoma" w:hAnsi="Tahoma" w:cs="Tahoma"/>
              <w:b/>
              <w:smallCaps/>
              <w:color w:val="000080"/>
              <w:sz w:val="15"/>
              <w:szCs w:val="15"/>
            </w:rPr>
          </w:pPr>
          <w:r w:rsidRPr="00D04B0B">
            <w:rPr>
              <w:rFonts w:ascii="Tahoma" w:hAnsi="Tahoma" w:cs="Tahoma"/>
              <w:b/>
              <w:smallCaps/>
              <w:color w:val="000080"/>
              <w:sz w:val="15"/>
              <w:szCs w:val="15"/>
            </w:rPr>
            <w:t xml:space="preserve">Diretoria de Administração </w:t>
          </w:r>
        </w:p>
        <w:p w:rsidR="000671AB" w:rsidRPr="00D04B0B" w:rsidRDefault="000671AB" w:rsidP="00DB655A">
          <w:pPr>
            <w:pStyle w:val="Cabealho"/>
            <w:tabs>
              <w:tab w:val="left" w:pos="4419"/>
            </w:tabs>
            <w:rPr>
              <w:b/>
              <w:color w:val="000080"/>
              <w:sz w:val="15"/>
              <w:szCs w:val="15"/>
            </w:rPr>
          </w:pPr>
          <w:r w:rsidRPr="00D04B0B">
            <w:rPr>
              <w:rFonts w:ascii="Tahoma" w:hAnsi="Tahoma" w:cs="Tahoma"/>
              <w:b/>
              <w:smallCaps/>
              <w:color w:val="000080"/>
              <w:sz w:val="15"/>
              <w:szCs w:val="15"/>
            </w:rPr>
            <w:t xml:space="preserve">Coordenação-Geral de Mercado, Qualidade e </w:t>
          </w:r>
          <w:proofErr w:type="gramStart"/>
          <w:r w:rsidRPr="00D04B0B">
            <w:rPr>
              <w:rFonts w:ascii="Tahoma" w:hAnsi="Tahoma" w:cs="Tahoma"/>
              <w:b/>
              <w:smallCaps/>
              <w:color w:val="000080"/>
              <w:sz w:val="15"/>
              <w:szCs w:val="15"/>
            </w:rPr>
            <w:t>Compras</w:t>
          </w:r>
          <w:proofErr w:type="gramEnd"/>
        </w:p>
      </w:tc>
    </w:tr>
  </w:tbl>
  <w:p w:rsidR="000671AB" w:rsidRDefault="000671A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653"/>
    <w:multiLevelType w:val="multilevel"/>
    <w:tmpl w:val="E6D61C04"/>
    <w:lvl w:ilvl="0">
      <w:start w:val="1"/>
      <w:numFmt w:val="decimal"/>
      <w:lvlText w:val="%1."/>
      <w:lvlJc w:val="left"/>
      <w:pPr>
        <w:ind w:left="786" w:hanging="360"/>
      </w:pPr>
      <w:rPr>
        <w:rFonts w:ascii="Times New Roman" w:hAnsi="Times New Roman" w:hint="default"/>
        <w:b/>
        <w:i w:val="0"/>
        <w:sz w:val="22"/>
        <w:szCs w:val="22"/>
      </w:rPr>
    </w:lvl>
    <w:lvl w:ilvl="1">
      <w:start w:val="1"/>
      <w:numFmt w:val="decimal"/>
      <w:lvlText w:val="%1.%2."/>
      <w:lvlJc w:val="left"/>
      <w:pPr>
        <w:ind w:left="0" w:firstLine="0"/>
      </w:pPr>
      <w:rPr>
        <w:rFonts w:ascii="Times New Roman" w:hAnsi="Times New Roman" w:cs="Times New Roman" w:hint="default"/>
        <w:b/>
        <w:sz w:val="22"/>
        <w:szCs w:val="22"/>
      </w:rPr>
    </w:lvl>
    <w:lvl w:ilvl="2">
      <w:start w:val="1"/>
      <w:numFmt w:val="decimal"/>
      <w:lvlText w:val="%1.%2.%3."/>
      <w:lvlJc w:val="left"/>
      <w:pPr>
        <w:ind w:left="1985" w:hanging="567"/>
      </w:pPr>
      <w:rPr>
        <w:rFonts w:ascii="Times New Roman" w:hAnsi="Times New Roman" w:hint="default"/>
        <w:b/>
        <w:sz w:val="22"/>
        <w:szCs w:val="22"/>
      </w:rPr>
    </w:lvl>
    <w:lvl w:ilvl="3">
      <w:start w:val="1"/>
      <w:numFmt w:val="decimal"/>
      <w:lvlText w:val="%1.%2.%3.%4."/>
      <w:lvlJc w:val="left"/>
      <w:pPr>
        <w:ind w:left="2835" w:hanging="850"/>
      </w:pPr>
      <w:rPr>
        <w:rFonts w:ascii="Times New Roman" w:hAnsi="Times New Roman" w:hint="default"/>
        <w:b/>
        <w:i w:val="0"/>
        <w:sz w:val="22"/>
        <w:szCs w:val="22"/>
      </w:rPr>
    </w:lvl>
    <w:lvl w:ilvl="4">
      <w:start w:val="1"/>
      <w:numFmt w:val="decimal"/>
      <w:lvlText w:val="%1.%2.%3.%4.%5."/>
      <w:lvlJc w:val="left"/>
      <w:pPr>
        <w:ind w:left="2232" w:hanging="792"/>
      </w:pPr>
      <w:rPr>
        <w:rFonts w:ascii="Times New Roman" w:hAnsi="Times New Roman" w:hint="default"/>
        <w:b/>
        <w:i w:val="0"/>
        <w:sz w:val="22"/>
        <w:szCs w:val="22"/>
      </w:rPr>
    </w:lvl>
    <w:lvl w:ilvl="5">
      <w:start w:val="1"/>
      <w:numFmt w:val="decimal"/>
      <w:lvlText w:val="%1.%2.%3.%4.%5.%6."/>
      <w:lvlJc w:val="left"/>
      <w:pPr>
        <w:ind w:left="2736" w:hanging="936"/>
      </w:pPr>
      <w:rPr>
        <w:rFonts w:ascii="Times New Roman" w:hAnsi="Times New Roman" w:hint="default"/>
        <w:b/>
        <w:i w:val="0"/>
        <w:sz w:val="24"/>
      </w:rPr>
    </w:lvl>
    <w:lvl w:ilvl="6">
      <w:start w:val="1"/>
      <w:numFmt w:val="decimal"/>
      <w:lvlText w:val="%1.%2.%3.%4.%5.%6.%7."/>
      <w:lvlJc w:val="left"/>
      <w:pPr>
        <w:ind w:left="3240" w:hanging="1080"/>
      </w:pPr>
      <w:rPr>
        <w:rFonts w:ascii="Times New Roman" w:hAnsi="Times New Roman" w:hint="default"/>
        <w:b/>
        <w:i w:val="0"/>
        <w:sz w:val="24"/>
      </w:rPr>
    </w:lvl>
    <w:lvl w:ilvl="7">
      <w:start w:val="1"/>
      <w:numFmt w:val="decimal"/>
      <w:lvlText w:val="%1.%2.%3.%4.%5.%6.%7.%8."/>
      <w:lvlJc w:val="left"/>
      <w:pPr>
        <w:ind w:left="3744" w:hanging="1224"/>
      </w:pPr>
      <w:rPr>
        <w:rFonts w:ascii="Times New Roman" w:hAnsi="Times New Roman" w:hint="default"/>
        <w:b/>
        <w:i w:val="0"/>
        <w:sz w:val="24"/>
      </w:rPr>
    </w:lvl>
    <w:lvl w:ilvl="8">
      <w:start w:val="1"/>
      <w:numFmt w:val="decimal"/>
      <w:lvlText w:val="%1.%2.%3.%4.%5.%6.%7.%8.%9."/>
      <w:lvlJc w:val="left"/>
      <w:pPr>
        <w:ind w:left="4320" w:hanging="1440"/>
      </w:pPr>
      <w:rPr>
        <w:rFonts w:ascii="Times New Roman" w:hAnsi="Times New Roman" w:hint="default"/>
        <w:b/>
        <w:i w:val="0"/>
        <w:sz w:val="24"/>
      </w:rPr>
    </w:lvl>
  </w:abstractNum>
  <w:abstractNum w:abstractNumId="1">
    <w:nsid w:val="0BD34C5F"/>
    <w:multiLevelType w:val="multilevel"/>
    <w:tmpl w:val="D732334E"/>
    <w:lvl w:ilvl="0">
      <w:start w:val="1"/>
      <w:numFmt w:val="lowerLetter"/>
      <w:lvlText w:val="%1)"/>
      <w:lvlJc w:val="left"/>
      <w:pPr>
        <w:tabs>
          <w:tab w:val="num" w:pos="1080"/>
        </w:tabs>
        <w:ind w:left="1080" w:hanging="360"/>
      </w:pPr>
      <w:rPr>
        <w:b/>
      </w:rPr>
    </w:lvl>
    <w:lvl w:ilvl="1">
      <w:start w:val="1"/>
      <w:numFmt w:val="lowerLetter"/>
      <w:lvlText w:val="%2)"/>
      <w:lvlJc w:val="left"/>
      <w:pPr>
        <w:tabs>
          <w:tab w:val="num" w:pos="1080"/>
        </w:tabs>
        <w:ind w:left="1080" w:hanging="360"/>
      </w:pPr>
      <w:rPr>
        <w:b/>
        <w:color w:val="auto"/>
      </w:r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2">
    <w:nsid w:val="14F125C7"/>
    <w:multiLevelType w:val="multilevel"/>
    <w:tmpl w:val="736A1D16"/>
    <w:lvl w:ilvl="0">
      <w:start w:val="9"/>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61DD361E"/>
    <w:multiLevelType w:val="multilevel"/>
    <w:tmpl w:val="5F68A190"/>
    <w:lvl w:ilvl="0">
      <w:start w:val="1"/>
      <w:numFmt w:val="decimal"/>
      <w:suff w:val="space"/>
      <w:lvlText w:val="%1."/>
      <w:lvlJc w:val="left"/>
      <w:pPr>
        <w:ind w:left="0" w:firstLine="0"/>
      </w:pPr>
      <w:rPr>
        <w:b/>
        <w:i w:val="0"/>
      </w:rPr>
    </w:lvl>
    <w:lvl w:ilvl="1">
      <w:start w:val="1"/>
      <w:numFmt w:val="decimal"/>
      <w:suff w:val="space"/>
      <w:lvlText w:val="%1.%2."/>
      <w:lvlJc w:val="left"/>
      <w:pPr>
        <w:ind w:left="0" w:firstLine="0"/>
      </w:pPr>
      <w:rPr>
        <w:b/>
        <w:i w:val="0"/>
        <w:color w:val="auto"/>
      </w:rPr>
    </w:lvl>
    <w:lvl w:ilvl="2">
      <w:start w:val="1"/>
      <w:numFmt w:val="decimal"/>
      <w:suff w:val="space"/>
      <w:lvlText w:val="%1.%2.%3."/>
      <w:lvlJc w:val="left"/>
      <w:pPr>
        <w:ind w:left="567" w:firstLine="0"/>
      </w:pPr>
      <w:rPr>
        <w:b/>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706E0758"/>
    <w:multiLevelType w:val="hybridMultilevel"/>
    <w:tmpl w:val="46CC955A"/>
    <w:lvl w:ilvl="0" w:tplc="9F4C9840">
      <w:start w:val="1"/>
      <w:numFmt w:val="upperRoman"/>
      <w:pStyle w:val="NormaoEdital"/>
      <w:lvlText w:val="%1."/>
      <w:lvlJc w:val="center"/>
      <w:pPr>
        <w:tabs>
          <w:tab w:val="num" w:pos="0"/>
        </w:tabs>
        <w:ind w:left="0" w:firstLine="0"/>
      </w:pPr>
      <w:rPr>
        <w:rFonts w:cs="Times New Roman"/>
        <w:b w:val="0"/>
      </w:rPr>
    </w:lvl>
    <w:lvl w:ilvl="1" w:tplc="4B60195C">
      <w:start w:val="1"/>
      <w:numFmt w:val="lowerLetter"/>
      <w:lvlText w:val="%2."/>
      <w:lvlJc w:val="left"/>
      <w:pPr>
        <w:tabs>
          <w:tab w:val="num" w:pos="1440"/>
        </w:tabs>
        <w:ind w:left="1440" w:hanging="360"/>
      </w:pPr>
      <w:rPr>
        <w:rFonts w:cs="Times New Roman"/>
      </w:rPr>
    </w:lvl>
    <w:lvl w:ilvl="2" w:tplc="519657DA">
      <w:start w:val="1"/>
      <w:numFmt w:val="lowerRoman"/>
      <w:lvlText w:val="%3."/>
      <w:lvlJc w:val="right"/>
      <w:pPr>
        <w:tabs>
          <w:tab w:val="num" w:pos="2160"/>
        </w:tabs>
        <w:ind w:left="2160" w:hanging="180"/>
      </w:pPr>
      <w:rPr>
        <w:rFonts w:cs="Times New Roman"/>
      </w:rPr>
    </w:lvl>
    <w:lvl w:ilvl="3" w:tplc="9CBC6F22">
      <w:start w:val="1"/>
      <w:numFmt w:val="decimal"/>
      <w:lvlText w:val="%4."/>
      <w:lvlJc w:val="left"/>
      <w:pPr>
        <w:tabs>
          <w:tab w:val="num" w:pos="2880"/>
        </w:tabs>
        <w:ind w:left="2880" w:hanging="360"/>
      </w:pPr>
      <w:rPr>
        <w:rFonts w:cs="Times New Roman"/>
      </w:rPr>
    </w:lvl>
    <w:lvl w:ilvl="4" w:tplc="0956A19C">
      <w:start w:val="1"/>
      <w:numFmt w:val="lowerLetter"/>
      <w:lvlText w:val="%5."/>
      <w:lvlJc w:val="left"/>
      <w:pPr>
        <w:tabs>
          <w:tab w:val="num" w:pos="3600"/>
        </w:tabs>
        <w:ind w:left="3600" w:hanging="360"/>
      </w:pPr>
      <w:rPr>
        <w:rFonts w:cs="Times New Roman"/>
      </w:rPr>
    </w:lvl>
    <w:lvl w:ilvl="5" w:tplc="89E8F9BC">
      <w:start w:val="1"/>
      <w:numFmt w:val="lowerRoman"/>
      <w:lvlText w:val="%6."/>
      <w:lvlJc w:val="right"/>
      <w:pPr>
        <w:tabs>
          <w:tab w:val="num" w:pos="4320"/>
        </w:tabs>
        <w:ind w:left="4320" w:hanging="180"/>
      </w:pPr>
      <w:rPr>
        <w:rFonts w:cs="Times New Roman"/>
      </w:rPr>
    </w:lvl>
    <w:lvl w:ilvl="6" w:tplc="39361BEA">
      <w:start w:val="1"/>
      <w:numFmt w:val="decimal"/>
      <w:lvlText w:val="%7."/>
      <w:lvlJc w:val="left"/>
      <w:pPr>
        <w:tabs>
          <w:tab w:val="num" w:pos="5040"/>
        </w:tabs>
        <w:ind w:left="5040" w:hanging="360"/>
      </w:pPr>
      <w:rPr>
        <w:rFonts w:cs="Times New Roman"/>
      </w:rPr>
    </w:lvl>
    <w:lvl w:ilvl="7" w:tplc="6956AA2E">
      <w:start w:val="1"/>
      <w:numFmt w:val="lowerLetter"/>
      <w:lvlText w:val="%8."/>
      <w:lvlJc w:val="left"/>
      <w:pPr>
        <w:tabs>
          <w:tab w:val="num" w:pos="5760"/>
        </w:tabs>
        <w:ind w:left="5760" w:hanging="360"/>
      </w:pPr>
      <w:rPr>
        <w:rFonts w:cs="Times New Roman"/>
      </w:rPr>
    </w:lvl>
    <w:lvl w:ilvl="8" w:tplc="18F28626">
      <w:start w:val="1"/>
      <w:numFmt w:val="lowerRoman"/>
      <w:lvlText w:val="%9."/>
      <w:lvlJc w:val="right"/>
      <w:pPr>
        <w:tabs>
          <w:tab w:val="num" w:pos="6480"/>
        </w:tabs>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1AB"/>
    <w:rsid w:val="000671AB"/>
    <w:rsid w:val="001452EF"/>
    <w:rsid w:val="00C126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1A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unhideWhenUsed/>
    <w:rsid w:val="000671AB"/>
    <w:pPr>
      <w:spacing w:after="120"/>
      <w:ind w:left="283"/>
    </w:pPr>
  </w:style>
  <w:style w:type="character" w:customStyle="1" w:styleId="RecuodecorpodetextoChar">
    <w:name w:val="Recuo de corpo de texto Char"/>
    <w:basedOn w:val="Fontepargpadro"/>
    <w:link w:val="Recuodecorpodetexto"/>
    <w:uiPriority w:val="99"/>
    <w:semiHidden/>
    <w:rsid w:val="000671AB"/>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0671AB"/>
    <w:pPr>
      <w:spacing w:after="120" w:line="480" w:lineRule="auto"/>
    </w:pPr>
  </w:style>
  <w:style w:type="character" w:customStyle="1" w:styleId="Corpodetexto2Char">
    <w:name w:val="Corpo de texto 2 Char"/>
    <w:basedOn w:val="Fontepargpadro"/>
    <w:link w:val="Corpodetexto2"/>
    <w:uiPriority w:val="99"/>
    <w:semiHidden/>
    <w:rsid w:val="000671AB"/>
    <w:rPr>
      <w:rFonts w:ascii="Times New Roman" w:eastAsia="Times New Roman" w:hAnsi="Times New Roman" w:cs="Times New Roman"/>
      <w:sz w:val="24"/>
      <w:szCs w:val="24"/>
      <w:lang w:eastAsia="pt-BR"/>
    </w:rPr>
  </w:style>
  <w:style w:type="paragraph" w:styleId="PargrafodaLista">
    <w:name w:val="List Paragraph"/>
    <w:basedOn w:val="Normal"/>
    <w:uiPriority w:val="99"/>
    <w:qFormat/>
    <w:rsid w:val="000671AB"/>
    <w:pPr>
      <w:tabs>
        <w:tab w:val="left" w:pos="1418"/>
      </w:tabs>
      <w:ind w:left="708"/>
    </w:pPr>
    <w:rPr>
      <w:rFonts w:ascii="Arial" w:hAnsi="Arial"/>
      <w:sz w:val="22"/>
    </w:rPr>
  </w:style>
  <w:style w:type="paragraph" w:customStyle="1" w:styleId="NormaoEdital">
    <w:name w:val="Normao (Edital)"/>
    <w:basedOn w:val="Normal"/>
    <w:uiPriority w:val="99"/>
    <w:rsid w:val="000671AB"/>
    <w:pPr>
      <w:numPr>
        <w:numId w:val="1"/>
      </w:numPr>
      <w:tabs>
        <w:tab w:val="num" w:pos="1571"/>
      </w:tabs>
      <w:spacing w:before="120"/>
      <w:ind w:left="1571"/>
    </w:pPr>
    <w:rPr>
      <w:rFonts w:ascii="Arial" w:hAnsi="Arial" w:cs="Arial"/>
      <w:sz w:val="22"/>
      <w:szCs w:val="22"/>
    </w:rPr>
  </w:style>
  <w:style w:type="table" w:styleId="Tabelacomgrade">
    <w:name w:val="Table Grid"/>
    <w:basedOn w:val="Tabelanormal"/>
    <w:rsid w:val="000671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hd,he"/>
    <w:basedOn w:val="Normal"/>
    <w:link w:val="CabealhoChar"/>
    <w:unhideWhenUsed/>
    <w:rsid w:val="000671AB"/>
    <w:pPr>
      <w:tabs>
        <w:tab w:val="center" w:pos="4252"/>
        <w:tab w:val="right" w:pos="8504"/>
      </w:tabs>
    </w:pPr>
  </w:style>
  <w:style w:type="character" w:customStyle="1" w:styleId="CabealhoChar">
    <w:name w:val="Cabeçalho Char"/>
    <w:aliases w:val="hd Char,he Char"/>
    <w:basedOn w:val="Fontepargpadro"/>
    <w:link w:val="Cabealho"/>
    <w:rsid w:val="000671A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671AB"/>
    <w:pPr>
      <w:tabs>
        <w:tab w:val="center" w:pos="4252"/>
        <w:tab w:val="right" w:pos="8504"/>
      </w:tabs>
    </w:pPr>
  </w:style>
  <w:style w:type="character" w:customStyle="1" w:styleId="RodapChar">
    <w:name w:val="Rodapé Char"/>
    <w:basedOn w:val="Fontepargpadro"/>
    <w:link w:val="Rodap"/>
    <w:uiPriority w:val="99"/>
    <w:rsid w:val="000671AB"/>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1A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unhideWhenUsed/>
    <w:rsid w:val="000671AB"/>
    <w:pPr>
      <w:spacing w:after="120"/>
      <w:ind w:left="283"/>
    </w:pPr>
  </w:style>
  <w:style w:type="character" w:customStyle="1" w:styleId="RecuodecorpodetextoChar">
    <w:name w:val="Recuo de corpo de texto Char"/>
    <w:basedOn w:val="Fontepargpadro"/>
    <w:link w:val="Recuodecorpodetexto"/>
    <w:uiPriority w:val="99"/>
    <w:semiHidden/>
    <w:rsid w:val="000671AB"/>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0671AB"/>
    <w:pPr>
      <w:spacing w:after="120" w:line="480" w:lineRule="auto"/>
    </w:pPr>
  </w:style>
  <w:style w:type="character" w:customStyle="1" w:styleId="Corpodetexto2Char">
    <w:name w:val="Corpo de texto 2 Char"/>
    <w:basedOn w:val="Fontepargpadro"/>
    <w:link w:val="Corpodetexto2"/>
    <w:uiPriority w:val="99"/>
    <w:semiHidden/>
    <w:rsid w:val="000671AB"/>
    <w:rPr>
      <w:rFonts w:ascii="Times New Roman" w:eastAsia="Times New Roman" w:hAnsi="Times New Roman" w:cs="Times New Roman"/>
      <w:sz w:val="24"/>
      <w:szCs w:val="24"/>
      <w:lang w:eastAsia="pt-BR"/>
    </w:rPr>
  </w:style>
  <w:style w:type="paragraph" w:styleId="PargrafodaLista">
    <w:name w:val="List Paragraph"/>
    <w:basedOn w:val="Normal"/>
    <w:uiPriority w:val="99"/>
    <w:qFormat/>
    <w:rsid w:val="000671AB"/>
    <w:pPr>
      <w:tabs>
        <w:tab w:val="left" w:pos="1418"/>
      </w:tabs>
      <w:ind w:left="708"/>
    </w:pPr>
    <w:rPr>
      <w:rFonts w:ascii="Arial" w:hAnsi="Arial"/>
      <w:sz w:val="22"/>
    </w:rPr>
  </w:style>
  <w:style w:type="paragraph" w:customStyle="1" w:styleId="NormaoEdital">
    <w:name w:val="Normao (Edital)"/>
    <w:basedOn w:val="Normal"/>
    <w:uiPriority w:val="99"/>
    <w:rsid w:val="000671AB"/>
    <w:pPr>
      <w:numPr>
        <w:numId w:val="1"/>
      </w:numPr>
      <w:tabs>
        <w:tab w:val="num" w:pos="1571"/>
      </w:tabs>
      <w:spacing w:before="120"/>
      <w:ind w:left="1571"/>
    </w:pPr>
    <w:rPr>
      <w:rFonts w:ascii="Arial" w:hAnsi="Arial" w:cs="Arial"/>
      <w:sz w:val="22"/>
      <w:szCs w:val="22"/>
    </w:rPr>
  </w:style>
  <w:style w:type="table" w:styleId="Tabelacomgrade">
    <w:name w:val="Table Grid"/>
    <w:basedOn w:val="Tabelanormal"/>
    <w:rsid w:val="000671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hd,he"/>
    <w:basedOn w:val="Normal"/>
    <w:link w:val="CabealhoChar"/>
    <w:unhideWhenUsed/>
    <w:rsid w:val="000671AB"/>
    <w:pPr>
      <w:tabs>
        <w:tab w:val="center" w:pos="4252"/>
        <w:tab w:val="right" w:pos="8504"/>
      </w:tabs>
    </w:pPr>
  </w:style>
  <w:style w:type="character" w:customStyle="1" w:styleId="CabealhoChar">
    <w:name w:val="Cabeçalho Char"/>
    <w:aliases w:val="hd Char,he Char"/>
    <w:basedOn w:val="Fontepargpadro"/>
    <w:link w:val="Cabealho"/>
    <w:rsid w:val="000671A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671AB"/>
    <w:pPr>
      <w:tabs>
        <w:tab w:val="center" w:pos="4252"/>
        <w:tab w:val="right" w:pos="8504"/>
      </w:tabs>
    </w:pPr>
  </w:style>
  <w:style w:type="character" w:customStyle="1" w:styleId="RodapChar">
    <w:name w:val="Rodapé Char"/>
    <w:basedOn w:val="Fontepargpadro"/>
    <w:link w:val="Rodap"/>
    <w:uiPriority w:val="99"/>
    <w:rsid w:val="000671A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1700</Words>
  <Characters>9182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FNDE</Company>
  <LinksUpToDate>false</LinksUpToDate>
  <CharactersWithSpaces>10861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POLIANA MARQUES SILVA</dc:creator>
  <cp:lastModifiedBy>POLIANA MARQUES SILVA</cp:lastModifiedBy>
  <cp:revision>1</cp:revision>
  <dcterms:created xsi:type="dcterms:W3CDTF">2015-01-13T19:52:00Z</dcterms:created>
  <dcterms:modified xsi:type="dcterms:W3CDTF">2015-01-13T19:53:00Z</dcterms:modified>
</cp:coreProperties>
</file>